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8004F4" w:rsidRPr="000753BF">
        <w:trPr>
          <w:cantSplit/>
          <w:trHeight w:hRule="exact" w:val="1980"/>
        </w:trPr>
        <w:tc>
          <w:tcPr>
            <w:tcW w:w="4848" w:type="dxa"/>
          </w:tcPr>
          <w:p w:rsidR="008004F4" w:rsidRDefault="008004F4">
            <w:pPr>
              <w:pStyle w:val="Logo"/>
            </w:pPr>
            <w: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9.5pt" o:ole="">
                  <v:imagedata r:id="rId7" o:title=""/>
                </v:shape>
                <o:OLEObject Type="Embed" ProgID="Word.Picture.8" ShapeID="_x0000_i1025" DrawAspect="Content" ObjectID="_1700483664" r:id="rId8"/>
              </w:object>
            </w:r>
          </w:p>
          <w:p w:rsidR="008004F4" w:rsidRDefault="008004F4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8004F4" w:rsidRPr="00412080" w:rsidRDefault="008004F4">
            <w:pPr>
              <w:pStyle w:val="CDBKopfDept"/>
              <w:rPr>
                <w:lang w:val="fr-CH"/>
              </w:rPr>
            </w:pPr>
            <w:r w:rsidRPr="00412080">
              <w:rPr>
                <w:lang w:val="fr-CH"/>
              </w:rPr>
              <w:t>Département fédéral des finances DFF</w:t>
            </w:r>
          </w:p>
          <w:p w:rsidR="00D517D2" w:rsidRPr="00D517D2" w:rsidRDefault="00D517D2" w:rsidP="00D517D2">
            <w:pPr>
              <w:spacing w:line="260" w:lineRule="atLeast"/>
              <w:rPr>
                <w:rFonts w:cs="Arial"/>
                <w:b/>
                <w:sz w:val="15"/>
                <w:szCs w:val="15"/>
                <w:shd w:val="clear" w:color="auto" w:fill="FFFFFF"/>
                <w:lang w:val="fr-CH"/>
              </w:rPr>
            </w:pPr>
            <w:r w:rsidRPr="00D517D2">
              <w:rPr>
                <w:rFonts w:cs="Arial"/>
                <w:b/>
                <w:sz w:val="15"/>
                <w:szCs w:val="15"/>
                <w:shd w:val="clear" w:color="auto" w:fill="FFFFFF"/>
                <w:lang w:val="fr-CH"/>
              </w:rPr>
              <w:t>Office fédéral de la douane et de la sécurité des frontières OFDF</w:t>
            </w:r>
          </w:p>
          <w:p w:rsidR="008004F4" w:rsidRPr="00F05594" w:rsidRDefault="008004F4">
            <w:pPr>
              <w:pStyle w:val="CDBHierarchie"/>
              <w:rPr>
                <w:lang w:val="fr-CH"/>
              </w:rPr>
            </w:pPr>
          </w:p>
        </w:tc>
      </w:tr>
    </w:tbl>
    <w:p w:rsidR="008004F4" w:rsidRDefault="008004F4" w:rsidP="00F05594">
      <w:pPr>
        <w:spacing w:after="520"/>
        <w:ind w:right="-284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>Demande de fixation de l</w:t>
      </w:r>
      <w:r w:rsidR="00F05594">
        <w:rPr>
          <w:b/>
          <w:bCs/>
          <w:sz w:val="26"/>
          <w:szCs w:val="26"/>
          <w:lang w:val="fr-FR"/>
        </w:rPr>
        <w:t>’impôt sur l’importation (</w:t>
      </w:r>
      <w:r>
        <w:rPr>
          <w:b/>
          <w:bCs/>
          <w:sz w:val="26"/>
          <w:szCs w:val="26"/>
          <w:lang w:val="fr-FR"/>
        </w:rPr>
        <w:t>TVA</w:t>
      </w:r>
      <w:r w:rsidR="00F05594">
        <w:rPr>
          <w:b/>
          <w:bCs/>
          <w:sz w:val="26"/>
          <w:szCs w:val="26"/>
          <w:lang w:val="fr-FR"/>
        </w:rPr>
        <w:t>)</w:t>
      </w:r>
      <w:r>
        <w:rPr>
          <w:b/>
          <w:bCs/>
          <w:sz w:val="26"/>
          <w:szCs w:val="26"/>
          <w:lang w:val="fr-FR"/>
        </w:rPr>
        <w:t xml:space="preserve">; livraison relevant d’un contrat d’entreprise </w:t>
      </w:r>
    </w:p>
    <w:tbl>
      <w:tblPr>
        <w:tblW w:w="9288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51"/>
        <w:gridCol w:w="2410"/>
        <w:gridCol w:w="4927"/>
      </w:tblGrid>
      <w:tr w:rsidR="008004F4" w:rsidRPr="00F679C8" w:rsidTr="003553D1">
        <w:tc>
          <w:tcPr>
            <w:tcW w:w="4361" w:type="dxa"/>
            <w:gridSpan w:val="2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Nom et adresse du requérant</w:t>
            </w:r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bookmarkStart w:id="1" w:name="_GoBack"/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bookmarkEnd w:id="1"/>
            <w:r w:rsidRPr="00F679C8">
              <w:rPr>
                <w:rFonts w:cs="Arial"/>
                <w:szCs w:val="18"/>
              </w:rPr>
              <w:fldChar w:fldCharType="end"/>
            </w:r>
            <w:bookmarkEnd w:id="0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4361" w:type="dxa"/>
            <w:gridSpan w:val="2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Date:</w:t>
            </w:r>
          </w:p>
        </w:tc>
        <w:tc>
          <w:tcPr>
            <w:tcW w:w="2410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5" w:name="fldDatum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4927" w:type="dxa"/>
            <w:vMerge w:val="restart"/>
          </w:tcPr>
          <w:p w:rsidR="008004F4" w:rsidRPr="00F679C8" w:rsidRDefault="008004F4">
            <w:pPr>
              <w:spacing w:before="60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Bureau de douane suisse</w:t>
            </w:r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Votre réf.:</w:t>
            </w:r>
          </w:p>
        </w:tc>
        <w:tc>
          <w:tcPr>
            <w:tcW w:w="2410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"/>
          </w:p>
        </w:tc>
        <w:tc>
          <w:tcPr>
            <w:tcW w:w="4927" w:type="dxa"/>
            <w:vMerge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Notre réf.:</w:t>
            </w:r>
          </w:p>
        </w:tc>
        <w:tc>
          <w:tcPr>
            <w:tcW w:w="2410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"/>
          </w:p>
        </w:tc>
        <w:tc>
          <w:tcPr>
            <w:tcW w:w="4927" w:type="dxa"/>
            <w:vMerge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Interlocuteur:</w:t>
            </w:r>
          </w:p>
        </w:tc>
        <w:tc>
          <w:tcPr>
            <w:tcW w:w="2410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"/>
          </w:p>
        </w:tc>
        <w:tc>
          <w:tcPr>
            <w:tcW w:w="4927" w:type="dxa"/>
            <w:vMerge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Téléphone:</w:t>
            </w:r>
          </w:p>
        </w:tc>
        <w:tc>
          <w:tcPr>
            <w:tcW w:w="2410" w:type="dxa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"/>
          </w:p>
        </w:tc>
        <w:tc>
          <w:tcPr>
            <w:tcW w:w="4927" w:type="dxa"/>
            <w:vMerge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1951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0753BF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Nous demandons la fixation définitive de la TVA sur l’importation selon la liste ci-après.</w:t>
            </w: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</w:tr>
      <w:tr w:rsidR="008004F4" w:rsidRPr="000753BF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</w:tr>
      <w:tr w:rsidR="008004F4" w:rsidRPr="000753BF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</w:tr>
      <w:tr w:rsidR="008004F4" w:rsidRPr="000753BF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Timbre de la maison et signature</w:t>
            </w:r>
          </w:p>
        </w:tc>
      </w:tr>
      <w:tr w:rsidR="008004F4" w:rsidRPr="000753BF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"/>
          </w:p>
        </w:tc>
      </w:tr>
      <w:tr w:rsidR="008004F4" w:rsidRPr="00F679C8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4361" w:type="dxa"/>
            <w:gridSpan w:val="2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492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</w:tr>
    </w:tbl>
    <w:p w:rsidR="008004F4" w:rsidRPr="00F679C8" w:rsidRDefault="008004F4">
      <w:pPr>
        <w:rPr>
          <w:rFonts w:cs="Arial"/>
          <w:szCs w:val="18"/>
        </w:rPr>
      </w:pPr>
    </w:p>
    <w:p w:rsidR="008004F4" w:rsidRPr="00F679C8" w:rsidRDefault="008004F4">
      <w:pPr>
        <w:rPr>
          <w:rFonts w:cs="Arial"/>
          <w:szCs w:val="18"/>
        </w:rPr>
      </w:pPr>
    </w:p>
    <w:p w:rsidR="008004F4" w:rsidRPr="00F679C8" w:rsidRDefault="008004F4">
      <w:pPr>
        <w:rPr>
          <w:rFonts w:cs="Arial"/>
          <w:szCs w:val="18"/>
          <w:lang w:val="fr-FR"/>
        </w:rPr>
      </w:pPr>
      <w:r w:rsidRPr="00F679C8">
        <w:rPr>
          <w:rFonts w:cs="Arial"/>
          <w:szCs w:val="18"/>
          <w:lang w:val="fr-FR"/>
        </w:rPr>
        <w:t>Annexes (cocher svpl.):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9322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75"/>
        <w:gridCol w:w="8647"/>
      </w:tblGrid>
      <w:tr w:rsidR="008004F4" w:rsidRPr="00F679C8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 xml:space="preserve">originaux (pas des photocopies) des quittances pour les sûretés </w:t>
            </w:r>
            <w:r>
              <w:rPr>
                <w:rFonts w:cs="Arial"/>
                <w:szCs w:val="18"/>
                <w:lang w:val="fr-FR"/>
              </w:rPr>
              <w:t>à montant garanti (form. 11.30) ou</w:t>
            </w:r>
            <w:r w:rsidRPr="00F679C8">
              <w:rPr>
                <w:rFonts w:cs="Arial"/>
                <w:szCs w:val="18"/>
                <w:lang w:val="fr-FR"/>
              </w:rPr>
              <w:t xml:space="preserve"> quittances pour </w:t>
            </w:r>
            <w:r>
              <w:rPr>
                <w:rFonts w:cs="Arial"/>
                <w:szCs w:val="18"/>
                <w:lang w:val="fr-FR"/>
              </w:rPr>
              <w:t>dépôts d’espèces (form. 11.31) lors de la déclaration en douane sur support papier (form. 11.010)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originaux (pas des photocopies) de la taxation provisoire TVA et douane lors de la déclaration en douane électronique (e-dec)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décision de taxation TVA et douane selon liste séparée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copie du contrat d’entreprise ou de l’offre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copie des factures partielles et de la facture finale du fournisseur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 xml:space="preserve">justificatifs concernant les frais accessoires jusqu’au lieu de destination (coûts de transport, d’assurance, de </w:t>
            </w:r>
            <w:r>
              <w:rPr>
                <w:rFonts w:cs="Arial"/>
                <w:szCs w:val="18"/>
                <w:lang w:val="fr-FR"/>
              </w:rPr>
              <w:t>taxation</w:t>
            </w:r>
            <w:r w:rsidRPr="00F679C8">
              <w:rPr>
                <w:rFonts w:cs="Arial"/>
                <w:szCs w:val="18"/>
                <w:lang w:val="fr-FR"/>
              </w:rPr>
              <w:t>)</w:t>
            </w:r>
          </w:p>
        </w:tc>
      </w:tr>
      <w:tr w:rsidR="008004F4" w:rsidRPr="00F679C8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9"/>
          </w:p>
        </w:tc>
        <w:tc>
          <w:tcPr>
            <w:tcW w:w="8647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justificatifs concernant le montage</w:t>
            </w:r>
          </w:p>
        </w:tc>
      </w:tr>
      <w:tr w:rsidR="008004F4" w:rsidRPr="00F679C8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0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justificatifs concernant les débours</w:t>
            </w:r>
          </w:p>
        </w:tc>
      </w:tr>
      <w:tr w:rsidR="008004F4" w:rsidRPr="000753BF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1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factures, coupons de caisse de sous-fournisseurs suisses</w:t>
            </w:r>
          </w:p>
        </w:tc>
      </w:tr>
      <w:tr w:rsidR="008004F4" w:rsidRPr="00F679C8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2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papiers de transport</w:t>
            </w:r>
          </w:p>
        </w:tc>
      </w:tr>
      <w:tr w:rsidR="008004F4" w:rsidRPr="00F679C8" w:rsidTr="003553D1">
        <w:tc>
          <w:tcPr>
            <w:tcW w:w="675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F679C8">
              <w:rPr>
                <w:rFonts w:cs="Arial"/>
                <w:szCs w:val="18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3"/>
          </w:p>
        </w:tc>
        <w:tc>
          <w:tcPr>
            <w:tcW w:w="864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4"/>
          </w:p>
        </w:tc>
      </w:tr>
    </w:tbl>
    <w:p w:rsidR="008004F4" w:rsidRPr="00F679C8" w:rsidRDefault="008004F4">
      <w:pPr>
        <w:rPr>
          <w:rFonts w:cs="Arial"/>
          <w:szCs w:val="18"/>
        </w:rPr>
      </w:pPr>
    </w:p>
    <w:p w:rsidR="008004F4" w:rsidRPr="00F679C8" w:rsidRDefault="008004F4">
      <w:pPr>
        <w:rPr>
          <w:rFonts w:cs="Arial"/>
          <w:szCs w:val="18"/>
        </w:rPr>
        <w:sectPr w:rsidR="008004F4" w:rsidRPr="00F679C8">
          <w:footerReference w:type="default" r:id="rId9"/>
          <w:footerReference w:type="first" r:id="rId10"/>
          <w:pgSz w:w="11906" w:h="16838" w:code="9"/>
          <w:pgMar w:top="680" w:right="1134" w:bottom="907" w:left="1701" w:header="680" w:footer="340" w:gutter="0"/>
          <w:cols w:space="720"/>
          <w:titlePg/>
        </w:sectPr>
      </w:pPr>
    </w:p>
    <w:tbl>
      <w:tblPr>
        <w:tblW w:w="0" w:type="auto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91"/>
        <w:gridCol w:w="2342"/>
        <w:gridCol w:w="1932"/>
        <w:gridCol w:w="2206"/>
      </w:tblGrid>
      <w:tr w:rsidR="008004F4" w:rsidRPr="00F679C8" w:rsidTr="003553D1">
        <w:tc>
          <w:tcPr>
            <w:tcW w:w="2651" w:type="dxa"/>
          </w:tcPr>
          <w:p w:rsidR="008004F4" w:rsidRPr="00F679C8" w:rsidRDefault="008004F4">
            <w:pPr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lastRenderedPageBreak/>
              <w:t>Adresse du fournisseur:</w:t>
            </w:r>
          </w:p>
        </w:tc>
        <w:tc>
          <w:tcPr>
            <w:tcW w:w="2400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5"/>
          </w:p>
        </w:tc>
        <w:tc>
          <w:tcPr>
            <w:tcW w:w="1977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6"/>
          </w:p>
        </w:tc>
        <w:tc>
          <w:tcPr>
            <w:tcW w:w="2259" w:type="dxa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7"/>
          </w:p>
        </w:tc>
      </w:tr>
      <w:tr w:rsidR="008004F4" w:rsidRPr="00F679C8" w:rsidTr="003553D1">
        <w:tc>
          <w:tcPr>
            <w:tcW w:w="2651" w:type="dxa"/>
          </w:tcPr>
          <w:p w:rsidR="008004F4" w:rsidRPr="00F679C8" w:rsidRDefault="008004F4">
            <w:pPr>
              <w:spacing w:before="60"/>
              <w:rPr>
                <w:rFonts w:cs="Arial"/>
                <w:bCs/>
                <w:szCs w:val="18"/>
                <w:lang w:val="fr-FR"/>
              </w:rPr>
            </w:pPr>
            <w:r>
              <w:rPr>
                <w:rFonts w:cs="Arial"/>
                <w:bCs/>
                <w:szCs w:val="18"/>
                <w:lang w:val="fr-FR"/>
              </w:rPr>
              <w:t xml:space="preserve">Adresse du mandant </w:t>
            </w:r>
            <w:r w:rsidRPr="00F679C8">
              <w:rPr>
                <w:rFonts w:cs="Arial"/>
                <w:bCs/>
                <w:szCs w:val="18"/>
                <w:lang w:val="fr-FR"/>
              </w:rPr>
              <w:t>étranger:</w:t>
            </w:r>
          </w:p>
        </w:tc>
        <w:tc>
          <w:tcPr>
            <w:tcW w:w="2400" w:type="dxa"/>
            <w:vAlign w:val="bottom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9" w:type="dxa"/>
            <w:vAlign w:val="bottom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</w:tr>
    </w:tbl>
    <w:p w:rsidR="008004F4" w:rsidRPr="00F679C8" w:rsidRDefault="008004F4">
      <w:pPr>
        <w:rPr>
          <w:rFonts w:cs="Arial"/>
          <w:szCs w:val="18"/>
        </w:rPr>
      </w:pPr>
    </w:p>
    <w:p w:rsidR="008004F4" w:rsidRPr="00F679C8" w:rsidRDefault="008004F4">
      <w:pPr>
        <w:rPr>
          <w:rFonts w:cs="Arial"/>
          <w:szCs w:val="18"/>
        </w:rPr>
      </w:pPr>
    </w:p>
    <w:p w:rsidR="008004F4" w:rsidRPr="007A58E2" w:rsidRDefault="008004F4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7A58E2">
        <w:rPr>
          <w:rFonts w:cs="Arial"/>
          <w:b/>
          <w:bCs/>
          <w:sz w:val="22"/>
          <w:szCs w:val="22"/>
          <w:lang w:val="fr-FR"/>
        </w:rPr>
        <w:t>Factures</w:t>
      </w:r>
    </w:p>
    <w:p w:rsidR="008004F4" w:rsidRPr="00F679C8" w:rsidRDefault="008004F4">
      <w:pPr>
        <w:rPr>
          <w:rFonts w:cs="Arial"/>
          <w:szCs w:val="18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Factures de matériel n°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</w:t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facturé en</w:t>
            </w: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8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1" w:name="Zahl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2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3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4" w:name="Zahl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5" w:name="Zahl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6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7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8" w:name="Zahl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0753BF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Report annexe 1 (Factures / Factures de matériel)</w:t>
            </w:r>
          </w:p>
        </w:tc>
        <w:bookmarkStart w:id="39" w:name="Zahl5"/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  <w:lang w:val="fr-FR"/>
              </w:rPr>
              <w:instrText xml:space="preserve"> =Zahl150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3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40" w:name="Zahl6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  <w:lang w:val="fr-FR"/>
              </w:rPr>
              <w:instrText xml:space="preserve"> =SUM(Zahl1;Zahl2;Zahl3;Zahl4;Zahl5)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0"/>
          </w:p>
        </w:tc>
      </w:tr>
      <w:tr w:rsidR="008004F4" w:rsidRPr="000753BF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Facture de montage n°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</w:t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facturé en</w:t>
            </w: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1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2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3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4" w:name="Zahl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5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6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7" w:name="Zahl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8" w:name="Zahl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49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1" w:name="Zahl1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0753BF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Report annexe 1 (Factures / Factures de montage)</w:t>
            </w:r>
          </w:p>
        </w:tc>
        <w:bookmarkStart w:id="52" w:name="Zahl11"/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309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  <w:lang w:val="fr-FR"/>
              </w:rPr>
              <w:instrText xml:space="preserve"> =Zahl151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53" w:name="Zahl12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  <w:lang w:val="fr-FR"/>
              </w:rPr>
            </w:pPr>
            <w:r w:rsidRPr="00F679C8">
              <w:rPr>
                <w:rFonts w:cs="Arial"/>
                <w:szCs w:val="18"/>
                <w:u w:val="single"/>
              </w:rPr>
              <w:fldChar w:fldCharType="begin"/>
            </w:r>
            <w:r w:rsidRPr="00F679C8">
              <w:rPr>
                <w:rFonts w:cs="Arial"/>
                <w:szCs w:val="18"/>
                <w:u w:val="single"/>
                <w:lang w:val="fr-FR"/>
              </w:rPr>
              <w:instrText xml:space="preserve"> =SUM(Zahl7;Zahl8;Zahl9;Zahl10;Zahl11) \# "0.00;-0.00; ' '" </w:instrText>
            </w:r>
            <w:r w:rsidRPr="00F679C8">
              <w:rPr>
                <w:rFonts w:cs="Arial"/>
                <w:szCs w:val="18"/>
                <w:u w:val="single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u w:val="single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  <w:u w:val="single"/>
              </w:rPr>
              <w:fldChar w:fldCharType="end"/>
            </w:r>
            <w:bookmarkEnd w:id="53"/>
          </w:p>
        </w:tc>
      </w:tr>
      <w:tr w:rsidR="008004F4" w:rsidRPr="00F679C8" w:rsidTr="003553D1">
        <w:trPr>
          <w:cantSplit/>
        </w:trPr>
        <w:tc>
          <w:tcPr>
            <w:tcW w:w="392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004F4" w:rsidRPr="00F679C8" w:rsidRDefault="008004F4">
            <w:pPr>
              <w:spacing w:before="60"/>
              <w:jc w:val="right"/>
              <w:rPr>
                <w:rFonts w:cs="Arial"/>
                <w:bCs/>
                <w:szCs w:val="18"/>
              </w:rPr>
            </w:pPr>
            <w:r w:rsidRPr="00F679C8">
              <w:rPr>
                <w:rFonts w:cs="Arial"/>
                <w:bCs/>
                <w:szCs w:val="18"/>
              </w:rPr>
              <w:t>Total</w:t>
            </w:r>
          </w:p>
        </w:tc>
        <w:bookmarkStart w:id="54" w:name="Zahl13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before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=SUM(Zahl6;Zahl12)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4"/>
          </w:p>
        </w:tc>
      </w:tr>
    </w:tbl>
    <w:p w:rsidR="008004F4" w:rsidRDefault="008004F4">
      <w:pPr>
        <w:rPr>
          <w:szCs w:val="18"/>
          <w:lang w:val="fr-FR"/>
        </w:rPr>
      </w:pPr>
    </w:p>
    <w:p w:rsidR="008004F4" w:rsidRDefault="008004F4">
      <w:pPr>
        <w:rPr>
          <w:szCs w:val="18"/>
          <w:lang w:val="fr-FR"/>
        </w:rPr>
      </w:pPr>
    </w:p>
    <w:p w:rsidR="008004F4" w:rsidRPr="007A58E2" w:rsidRDefault="008004F4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fr-FR"/>
        </w:rPr>
        <w:t>Taxation</w:t>
      </w:r>
      <w:r w:rsidRPr="007A58E2">
        <w:rPr>
          <w:rFonts w:cs="Arial"/>
          <w:b/>
          <w:bCs/>
          <w:sz w:val="22"/>
          <w:szCs w:val="22"/>
          <w:lang w:val="fr-FR"/>
        </w:rPr>
        <w:t xml:space="preserve"> à l’importation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8004F4" w:rsidRPr="00F679C8" w:rsidTr="003553D1">
        <w:trPr>
          <w:cantSplit/>
        </w:trPr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 de l’acceptation</w:t>
            </w:r>
          </w:p>
        </w:tc>
        <w:tc>
          <w:tcPr>
            <w:tcW w:w="2268" w:type="dxa"/>
            <w:gridSpan w:val="2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 xml:space="preserve">Cours de conversion </w:t>
            </w:r>
            <w:r w:rsidRPr="00F679C8">
              <w:rPr>
                <w:rFonts w:cs="Arial"/>
                <w:szCs w:val="18"/>
                <w:vertAlign w:val="superscript"/>
                <w:lang w:val="fr-FR"/>
              </w:rPr>
              <w:t>1)</w:t>
            </w:r>
          </w:p>
        </w:tc>
        <w:tc>
          <w:tcPr>
            <w:tcW w:w="2693" w:type="dxa"/>
            <w:gridSpan w:val="2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en devises étrangères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t>CHF</w:t>
            </w: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5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56" w:name="Zahl2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6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7" w:name="Zahl2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58" w:name="Zahl30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=PRODUCT(Zahl20;Zahl21)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8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59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0" w:name="Zahl2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1" w:name="Zahl2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62" w:name="Zahl31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=PRODUCT(Zahl22;Zahl23)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2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3" w:name="Zahl2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3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4" w:name="Zahl2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65" w:name="Zahl32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=PRODUCT(Zahl24;Zahl25)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5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6"/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7" w:name="Zahl2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7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8" w:name="Zahl2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69" w:name="Zahl33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=PRODUCT(Zahl26;Zahl27)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69"/>
          </w:p>
        </w:tc>
      </w:tr>
      <w:tr w:rsidR="008004F4" w:rsidRPr="000753BF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 xml:space="preserve">Report annexe 2 </w:t>
            </w:r>
            <w:r w:rsidRPr="00F679C8">
              <w:rPr>
                <w:rFonts w:cs="Arial"/>
                <w:szCs w:val="18"/>
                <w:lang w:val="fr-FR"/>
              </w:rPr>
              <w:br/>
              <w:t>(</w:t>
            </w:r>
            <w:r>
              <w:rPr>
                <w:rFonts w:cs="Arial"/>
                <w:bCs/>
                <w:szCs w:val="18"/>
                <w:lang w:val="fr-FR"/>
              </w:rPr>
              <w:t>taxation</w:t>
            </w:r>
            <w:r w:rsidRPr="00F679C8">
              <w:rPr>
                <w:rFonts w:cs="Arial"/>
                <w:bCs/>
                <w:szCs w:val="18"/>
                <w:lang w:val="fr-FR"/>
              </w:rPr>
              <w:t xml:space="preserve"> à l’importation</w:t>
            </w:r>
            <w:r w:rsidRPr="00F679C8">
              <w:rPr>
                <w:rFonts w:cs="Arial"/>
                <w:szCs w:val="18"/>
                <w:lang w:val="fr-FR"/>
              </w:rPr>
              <w:t>)</w:t>
            </w:r>
          </w:p>
        </w:tc>
        <w:bookmarkStart w:id="70" w:name="Zahl28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  <w:lang w:val="fr-FR"/>
              </w:rPr>
              <w:instrText xml:space="preserve"> =Zahl152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71" w:name="Zahl29"/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u w:val="single"/>
              </w:rPr>
              <w:fldChar w:fldCharType="begin"/>
            </w:r>
            <w:r w:rsidRPr="00F679C8">
              <w:rPr>
                <w:rFonts w:cs="Arial"/>
                <w:szCs w:val="18"/>
                <w:u w:val="single"/>
                <w:lang w:val="fr-FR"/>
              </w:rPr>
              <w:instrText xml:space="preserve"> =Zahl153 \# "0.00;-0.00; ' '" </w:instrText>
            </w:r>
            <w:r w:rsidRPr="00F679C8">
              <w:rPr>
                <w:rFonts w:cs="Arial"/>
                <w:szCs w:val="18"/>
                <w:u w:val="single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u w:val="single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  <w:u w:val="single"/>
              </w:rPr>
              <w:fldChar w:fldCharType="end"/>
            </w:r>
            <w:bookmarkEnd w:id="7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72" w:name="Zahl34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  <w:lang w:val="fr-FR"/>
              </w:rPr>
            </w:pPr>
            <w:r w:rsidRPr="00F679C8">
              <w:rPr>
                <w:rFonts w:cs="Arial"/>
                <w:szCs w:val="18"/>
                <w:u w:val="single"/>
              </w:rPr>
              <w:fldChar w:fldCharType="begin"/>
            </w:r>
            <w:r w:rsidRPr="00F679C8">
              <w:rPr>
                <w:rFonts w:cs="Arial"/>
                <w:szCs w:val="18"/>
                <w:u w:val="single"/>
                <w:lang w:val="fr-FR"/>
              </w:rPr>
              <w:instrText xml:space="preserve"> =PRODUCT(Zahl28;Zahl29) \# "0.00;-0.00; ' '" </w:instrText>
            </w:r>
            <w:r w:rsidRPr="00F679C8">
              <w:rPr>
                <w:rFonts w:cs="Arial"/>
                <w:szCs w:val="18"/>
                <w:u w:val="single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  <w:u w:val="single"/>
                <w:lang w:val="fr-FR"/>
              </w:rPr>
              <w:t xml:space="preserve">  </w:t>
            </w:r>
            <w:r w:rsidRPr="00F679C8">
              <w:rPr>
                <w:rFonts w:cs="Arial"/>
                <w:szCs w:val="18"/>
                <w:u w:val="single"/>
              </w:rPr>
              <w:fldChar w:fldCharType="end"/>
            </w:r>
            <w:bookmarkEnd w:id="72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before="60"/>
              <w:jc w:val="right"/>
              <w:rPr>
                <w:rFonts w:cs="Arial"/>
                <w:bCs/>
                <w:szCs w:val="18"/>
              </w:rPr>
            </w:pPr>
            <w:r w:rsidRPr="00F679C8">
              <w:rPr>
                <w:rFonts w:cs="Arial"/>
                <w:bCs/>
                <w:szCs w:val="18"/>
              </w:rPr>
              <w:t>Total</w:t>
            </w:r>
          </w:p>
        </w:tc>
        <w:bookmarkStart w:id="73" w:name="Zahl35"/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=SUM(Zahl21;Zahl23;Zahl25;Zahl27;Zahl29)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</w:p>
        </w:tc>
        <w:bookmarkStart w:id="74" w:name="Zahl36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=SUM(Zahl30;Zahl31;Zahl32;Zahl33;Zahl34)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4"/>
          </w:p>
        </w:tc>
      </w:tr>
    </w:tbl>
    <w:p w:rsidR="008004F4" w:rsidRPr="00F679C8" w:rsidRDefault="008004F4">
      <w:pPr>
        <w:rPr>
          <w:rFonts w:cs="Arial"/>
          <w:szCs w:val="18"/>
        </w:rPr>
      </w:pPr>
    </w:p>
    <w:p w:rsidR="008004F4" w:rsidRPr="00F679C8" w:rsidRDefault="008004F4">
      <w:pPr>
        <w:rPr>
          <w:rFonts w:cs="Arial"/>
          <w:szCs w:val="18"/>
        </w:rPr>
      </w:pPr>
    </w:p>
    <w:p w:rsidR="008004F4" w:rsidRPr="007A58E2" w:rsidRDefault="008004F4" w:rsidP="00F05594">
      <w:pPr>
        <w:numPr>
          <w:ilvl w:val="0"/>
          <w:numId w:val="27"/>
        </w:numPr>
        <w:rPr>
          <w:rFonts w:cs="Arial"/>
          <w:b/>
          <w:bCs/>
          <w:sz w:val="22"/>
          <w:szCs w:val="22"/>
          <w:lang w:val="fr-FR"/>
        </w:rPr>
      </w:pPr>
      <w:r w:rsidRPr="007A58E2">
        <w:rPr>
          <w:rFonts w:cs="Arial"/>
          <w:b/>
          <w:bCs/>
          <w:sz w:val="22"/>
          <w:szCs w:val="22"/>
          <w:lang w:val="fr-FR"/>
        </w:rPr>
        <w:t>Contre-prestation totale au l</w:t>
      </w:r>
      <w:r>
        <w:rPr>
          <w:rFonts w:cs="Arial"/>
          <w:b/>
          <w:bCs/>
          <w:sz w:val="22"/>
          <w:szCs w:val="22"/>
          <w:lang w:val="fr-FR"/>
        </w:rPr>
        <w:t>ieu de destination</w:t>
      </w:r>
      <w:r w:rsidR="00F05594">
        <w:rPr>
          <w:rFonts w:cs="Arial"/>
          <w:b/>
          <w:bCs/>
          <w:sz w:val="22"/>
          <w:szCs w:val="22"/>
          <w:lang w:val="fr-FR"/>
        </w:rPr>
        <w:t xml:space="preserve"> sur territoire suisse</w:t>
      </w:r>
      <w:r>
        <w:rPr>
          <w:rFonts w:cs="Arial"/>
          <w:b/>
          <w:bCs/>
          <w:sz w:val="22"/>
          <w:szCs w:val="22"/>
          <w:lang w:val="fr-FR"/>
        </w:rPr>
        <w:t xml:space="preserve"> (</w:t>
      </w:r>
      <w:r w:rsidRPr="007A58E2">
        <w:rPr>
          <w:rFonts w:cs="Arial"/>
          <w:b/>
          <w:bCs/>
          <w:sz w:val="22"/>
          <w:szCs w:val="22"/>
          <w:lang w:val="fr-FR"/>
        </w:rPr>
        <w:t>montage</w:t>
      </w:r>
      <w:r>
        <w:rPr>
          <w:rFonts w:cs="Arial"/>
          <w:b/>
          <w:bCs/>
          <w:sz w:val="22"/>
          <w:szCs w:val="22"/>
          <w:lang w:val="fr-FR"/>
        </w:rPr>
        <w:t xml:space="preserve"> inclus</w:t>
      </w:r>
      <w:r w:rsidRPr="007A58E2">
        <w:rPr>
          <w:rFonts w:cs="Arial"/>
          <w:b/>
          <w:bCs/>
          <w:sz w:val="22"/>
          <w:szCs w:val="22"/>
          <w:lang w:val="fr-FR"/>
        </w:rPr>
        <w:t>)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977"/>
        <w:gridCol w:w="1559"/>
        <w:gridCol w:w="992"/>
        <w:gridCol w:w="1276"/>
        <w:gridCol w:w="567"/>
        <w:gridCol w:w="1559"/>
      </w:tblGrid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spacing w:after="60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Total chiffre 2</w:t>
            </w:r>
          </w:p>
        </w:tc>
        <w:tc>
          <w:tcPr>
            <w:tcW w:w="1559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75" w:name="Zahl40"/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=Zahl36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5"/>
          </w:p>
        </w:tc>
      </w:tr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spacing w:after="60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Différence entre total chiffre 1 et 2</w:t>
            </w:r>
          </w:p>
        </w:tc>
        <w:bookmarkStart w:id="76" w:name="Zahl37"/>
        <w:tc>
          <w:tcPr>
            <w:tcW w:w="1559" w:type="dxa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=(Zahl36/Zahl35) \# "#'##0.0000"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>!Division durch Null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6"/>
            <w:r w:rsidRPr="00F679C8">
              <w:rPr>
                <w:rFonts w:cs="Arial"/>
                <w:szCs w:val="18"/>
              </w:rPr>
              <w:t xml:space="preserve"> </w:t>
            </w:r>
            <w:r w:rsidRPr="00F679C8">
              <w:rPr>
                <w:rFonts w:cs="Arial"/>
                <w:szCs w:val="18"/>
                <w:vertAlign w:val="superscript"/>
              </w:rPr>
              <w:t>2)</w:t>
            </w: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7"/>
          </w:p>
        </w:tc>
        <w:bookmarkStart w:id="78" w:name="Zahl38"/>
        <w:tc>
          <w:tcPr>
            <w:tcW w:w="1276" w:type="dxa"/>
          </w:tcPr>
          <w:p w:rsidR="008004F4" w:rsidRPr="00F679C8" w:rsidRDefault="008004F4">
            <w:pPr>
              <w:pStyle w:val="Ende"/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=(Zahl13-Zahl35)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8"/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79" w:name="Zahl39"/>
        <w:bookmarkStart w:id="80" w:name="Zahl41"/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=(Zahl37*Zahl38)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79"/>
            <w:bookmarkEnd w:id="80"/>
          </w:p>
        </w:tc>
      </w:tr>
      <w:tr w:rsidR="008004F4" w:rsidRPr="00F679C8" w:rsidTr="003553D1">
        <w:trPr>
          <w:cantSplit/>
        </w:trPr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528" w:type="dxa"/>
            <w:gridSpan w:val="3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 xml:space="preserve">Coûts de transport jusqu’au lieu de destination </w:t>
            </w:r>
            <w:r w:rsidRPr="00F679C8">
              <w:rPr>
                <w:rFonts w:cs="Arial"/>
                <w:bCs/>
                <w:szCs w:val="18"/>
                <w:vertAlign w:val="superscript"/>
                <w:lang w:val="fr-FR"/>
              </w:rPr>
              <w:t>3)</w:t>
            </w: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1" w:name="Zahl4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1"/>
          </w:p>
        </w:tc>
      </w:tr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spacing w:after="60"/>
              <w:rPr>
                <w:rFonts w:cs="Arial"/>
                <w:bCs/>
                <w:szCs w:val="18"/>
              </w:rPr>
            </w:pPr>
            <w:r w:rsidRPr="00F679C8">
              <w:rPr>
                <w:rFonts w:cs="Arial"/>
                <w:bCs/>
                <w:szCs w:val="18"/>
              </w:rPr>
              <w:t xml:space="preserve">Coûts d’assurance </w:t>
            </w:r>
            <w:r w:rsidRPr="00F679C8">
              <w:rPr>
                <w:rFonts w:cs="Arial"/>
                <w:bCs/>
                <w:szCs w:val="18"/>
                <w:vertAlign w:val="superscript"/>
              </w:rPr>
              <w:t>3)</w:t>
            </w:r>
          </w:p>
        </w:tc>
        <w:tc>
          <w:tcPr>
            <w:tcW w:w="1559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2" w:name="Zahl4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2"/>
          </w:p>
        </w:tc>
      </w:tr>
      <w:tr w:rsidR="008004F4" w:rsidRPr="00F679C8" w:rsidTr="003553D1">
        <w:trPr>
          <w:cantSplit/>
        </w:trPr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528" w:type="dxa"/>
            <w:gridSpan w:val="3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 xml:space="preserve">Coûts d’expédition et de </w:t>
            </w:r>
            <w:r>
              <w:rPr>
                <w:rFonts w:cs="Arial"/>
                <w:bCs/>
                <w:szCs w:val="18"/>
                <w:lang w:val="fr-FR"/>
              </w:rPr>
              <w:t>taxation</w:t>
            </w:r>
            <w:r w:rsidRPr="00F679C8">
              <w:rPr>
                <w:rFonts w:cs="Arial"/>
                <w:szCs w:val="18"/>
                <w:lang w:val="fr-FR"/>
              </w:rPr>
              <w:t xml:space="preserve"> </w:t>
            </w:r>
            <w:r w:rsidRPr="00F679C8">
              <w:rPr>
                <w:rFonts w:cs="Arial"/>
                <w:szCs w:val="18"/>
                <w:vertAlign w:val="superscript"/>
                <w:lang w:val="fr-FR"/>
              </w:rPr>
              <w:t>3)</w:t>
            </w: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3" w:name="Zahl4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3"/>
          </w:p>
        </w:tc>
      </w:tr>
      <w:tr w:rsidR="008004F4" w:rsidRPr="00F679C8" w:rsidTr="003553D1">
        <w:trPr>
          <w:cantSplit/>
        </w:trPr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6804" w:type="dxa"/>
            <w:gridSpan w:val="4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 xml:space="preserve">Débours </w:t>
            </w:r>
            <w:r w:rsidRPr="00F679C8">
              <w:rPr>
                <w:rFonts w:cs="Arial"/>
                <w:szCs w:val="18"/>
                <w:lang w:val="fr-FR"/>
              </w:rPr>
              <w:t xml:space="preserve">(frais de voyage, nourriture et logement de la main d’œuvre) </w:t>
            </w:r>
            <w:r w:rsidRPr="00F679C8">
              <w:rPr>
                <w:rFonts w:cs="Arial"/>
                <w:szCs w:val="18"/>
                <w:vertAlign w:val="superscript"/>
                <w:lang w:val="fr-FR"/>
              </w:rPr>
              <w:t>3)</w:t>
            </w: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</w:rPr>
            </w:pPr>
            <w:r w:rsidRPr="00F679C8">
              <w:rPr>
                <w:rFonts w:cs="Arial"/>
                <w:szCs w:val="18"/>
                <w:u w:val="single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4" w:name="Zahl45"/>
            <w:r w:rsidRPr="00F679C8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F679C8">
              <w:rPr>
                <w:rFonts w:cs="Arial"/>
                <w:szCs w:val="18"/>
                <w:u w:val="single"/>
              </w:rPr>
            </w:r>
            <w:r w:rsidRPr="00F679C8">
              <w:rPr>
                <w:rFonts w:cs="Arial"/>
                <w:szCs w:val="18"/>
                <w:u w:val="single"/>
              </w:rPr>
              <w:fldChar w:fldCharType="separate"/>
            </w:r>
            <w:r w:rsidR="00F05594">
              <w:rPr>
                <w:rFonts w:cs="Arial"/>
                <w:noProof/>
                <w:szCs w:val="18"/>
                <w:u w:val="single"/>
              </w:rPr>
              <w:t> </w:t>
            </w:r>
            <w:r w:rsidR="00F05594">
              <w:rPr>
                <w:rFonts w:cs="Arial"/>
                <w:noProof/>
                <w:szCs w:val="18"/>
                <w:u w:val="single"/>
              </w:rPr>
              <w:t> </w:t>
            </w:r>
            <w:r w:rsidR="00F05594">
              <w:rPr>
                <w:rFonts w:cs="Arial"/>
                <w:noProof/>
                <w:szCs w:val="18"/>
                <w:u w:val="single"/>
              </w:rPr>
              <w:t> </w:t>
            </w:r>
            <w:r w:rsidR="00F05594">
              <w:rPr>
                <w:rFonts w:cs="Arial"/>
                <w:noProof/>
                <w:szCs w:val="18"/>
                <w:u w:val="single"/>
              </w:rPr>
              <w:t> </w:t>
            </w:r>
            <w:r w:rsidR="00F05594">
              <w:rPr>
                <w:rFonts w:cs="Arial"/>
                <w:noProof/>
                <w:szCs w:val="18"/>
                <w:u w:val="single"/>
              </w:rPr>
              <w:t> </w:t>
            </w:r>
            <w:r w:rsidRPr="00F679C8">
              <w:rPr>
                <w:rFonts w:cs="Arial"/>
                <w:szCs w:val="18"/>
                <w:u w:val="single"/>
              </w:rPr>
              <w:fldChar w:fldCharType="end"/>
            </w:r>
            <w:bookmarkEnd w:id="84"/>
          </w:p>
        </w:tc>
      </w:tr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spacing w:after="60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Contre-prestation totale</w:t>
            </w:r>
          </w:p>
        </w:tc>
        <w:tc>
          <w:tcPr>
            <w:tcW w:w="1559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=SUM(Zahl40;Zahl41;Zahl42;Zahl43;Zahl44;Zahl45)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</w:tr>
      <w:tr w:rsidR="008004F4" w:rsidRPr="000753BF" w:rsidTr="003553D1">
        <w:trPr>
          <w:cantSplit/>
        </w:trPr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6804" w:type="dxa"/>
            <w:gridSpan w:val="4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Sont inclus dans la contre-prestation totale (cocher ce qui convient):</w:t>
            </w: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les redevances douanières</w:t>
            </w:r>
          </w:p>
        </w:tc>
        <w:tc>
          <w:tcPr>
            <w:tcW w:w="1559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0"/>
            <w:r w:rsidRPr="00F679C8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5"/>
            <w:r w:rsidRPr="00F679C8">
              <w:rPr>
                <w:rFonts w:cs="Arial"/>
                <w:szCs w:val="18"/>
                <w:lang w:val="fr-FR"/>
              </w:rPr>
              <w:t xml:space="preserve"> oui</w:t>
            </w: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1"/>
            <w:r w:rsidRPr="00F679C8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6"/>
            <w:r w:rsidRPr="00F679C8">
              <w:rPr>
                <w:rFonts w:cs="Arial"/>
                <w:szCs w:val="18"/>
                <w:lang w:val="fr-FR"/>
              </w:rPr>
              <w:t xml:space="preserve"> non</w:t>
            </w: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  <w:tr w:rsidR="008004F4" w:rsidRPr="00F679C8" w:rsidTr="003553D1">
        <w:tc>
          <w:tcPr>
            <w:tcW w:w="392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977" w:type="dxa"/>
          </w:tcPr>
          <w:p w:rsidR="008004F4" w:rsidRPr="00F679C8" w:rsidRDefault="008004F4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la TVA</w:t>
            </w:r>
          </w:p>
        </w:tc>
        <w:tc>
          <w:tcPr>
            <w:tcW w:w="1559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2"/>
            <w:r w:rsidRPr="00F679C8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7"/>
            <w:r w:rsidRPr="00F679C8">
              <w:rPr>
                <w:rFonts w:cs="Arial"/>
                <w:szCs w:val="18"/>
                <w:lang w:val="fr-FR"/>
              </w:rPr>
              <w:t xml:space="preserve"> oui</w:t>
            </w:r>
          </w:p>
        </w:tc>
        <w:tc>
          <w:tcPr>
            <w:tcW w:w="992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3"/>
            <w:r w:rsidRPr="00F679C8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0753BF">
              <w:rPr>
                <w:rFonts w:cs="Arial"/>
                <w:szCs w:val="18"/>
              </w:rPr>
            </w:r>
            <w:r w:rsidR="000753BF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8"/>
            <w:r w:rsidRPr="00F679C8">
              <w:rPr>
                <w:rFonts w:cs="Arial"/>
                <w:szCs w:val="18"/>
                <w:lang w:val="fr-FR"/>
              </w:rPr>
              <w:t xml:space="preserve"> non</w:t>
            </w:r>
          </w:p>
        </w:tc>
        <w:tc>
          <w:tcPr>
            <w:tcW w:w="1276" w:type="dxa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</w:tbl>
    <w:p w:rsidR="008004F4" w:rsidRPr="00F679C8" w:rsidRDefault="008004F4">
      <w:pPr>
        <w:rPr>
          <w:rFonts w:cs="Arial"/>
          <w:szCs w:val="18"/>
          <w:lang w:val="fr-FR"/>
        </w:rPr>
      </w:pPr>
    </w:p>
    <w:p w:rsidR="008004F4" w:rsidRPr="00F679C8" w:rsidRDefault="008004F4">
      <w:pPr>
        <w:rPr>
          <w:rFonts w:cs="Arial"/>
          <w:szCs w:val="18"/>
          <w:lang w:val="fr-FR"/>
        </w:rPr>
      </w:pPr>
    </w:p>
    <w:p w:rsidR="008004F4" w:rsidRPr="007A58E2" w:rsidRDefault="008004F4">
      <w:pPr>
        <w:numPr>
          <w:ilvl w:val="0"/>
          <w:numId w:val="27"/>
        </w:numPr>
        <w:rPr>
          <w:rFonts w:cs="Arial"/>
          <w:b/>
          <w:bCs/>
          <w:sz w:val="22"/>
          <w:szCs w:val="22"/>
          <w:lang w:val="fr-FR"/>
        </w:rPr>
      </w:pPr>
      <w:r w:rsidRPr="007A58E2">
        <w:rPr>
          <w:rFonts w:cs="Arial"/>
          <w:b/>
          <w:bCs/>
          <w:sz w:val="22"/>
          <w:szCs w:val="22"/>
          <w:lang w:val="fr-FR"/>
        </w:rPr>
        <w:t>Demande de déduction de la charge préalable sur territoire suisse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7371"/>
        <w:gridCol w:w="1559"/>
      </w:tblGrid>
      <w:tr w:rsidR="008004F4" w:rsidRPr="00F679C8" w:rsidTr="003553D1">
        <w:trPr>
          <w:cantSplit/>
        </w:trPr>
        <w:tc>
          <w:tcPr>
            <w:tcW w:w="392" w:type="dxa"/>
          </w:tcPr>
          <w:p w:rsidR="008004F4" w:rsidRPr="00CB5C36" w:rsidRDefault="008004F4">
            <w:pPr>
              <w:rPr>
                <w:rFonts w:cs="Arial"/>
                <w:szCs w:val="18"/>
                <w:lang w:val="fr-CH"/>
              </w:rPr>
            </w:pPr>
          </w:p>
        </w:tc>
        <w:tc>
          <w:tcPr>
            <w:tcW w:w="7371" w:type="dxa"/>
          </w:tcPr>
          <w:p w:rsidR="008004F4" w:rsidRPr="00F679C8" w:rsidRDefault="008004F4">
            <w:pPr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bCs/>
                <w:szCs w:val="18"/>
                <w:lang w:val="fr-FR"/>
              </w:rPr>
              <w:t>TVA payée en Suisse</w:t>
            </w:r>
            <w:r w:rsidRPr="00F679C8">
              <w:rPr>
                <w:rFonts w:cs="Arial"/>
                <w:szCs w:val="18"/>
                <w:lang w:val="fr-FR"/>
              </w:rPr>
              <w:t xml:space="preserve"> (étayer par des factures et des coupons de caisse)</w:t>
            </w:r>
          </w:p>
        </w:tc>
        <w:tc>
          <w:tcPr>
            <w:tcW w:w="1559" w:type="dxa"/>
          </w:tcPr>
          <w:p w:rsidR="008004F4" w:rsidRPr="00F679C8" w:rsidRDefault="008004F4">
            <w:pPr>
              <w:tabs>
                <w:tab w:val="decimal" w:pos="1026"/>
              </w:tabs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</w:tr>
    </w:tbl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8930"/>
      </w:tblGrid>
      <w:tr w:rsidR="008004F4" w:rsidRPr="000753BF" w:rsidTr="003553D1">
        <w:trPr>
          <w:cantSplit/>
        </w:trPr>
        <w:tc>
          <w:tcPr>
            <w:tcW w:w="392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</w:rPr>
            </w:pPr>
            <w:r w:rsidRPr="00050C7B">
              <w:rPr>
                <w:rFonts w:cs="Arial"/>
                <w:sz w:val="16"/>
                <w:szCs w:val="16"/>
              </w:rPr>
              <w:t>1)</w:t>
            </w:r>
          </w:p>
        </w:tc>
        <w:tc>
          <w:tcPr>
            <w:tcW w:w="8930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  <w:lang w:val="fr-FR"/>
              </w:rPr>
            </w:pPr>
            <w:r w:rsidRPr="00050C7B">
              <w:rPr>
                <w:rFonts w:cs="Arial"/>
                <w:sz w:val="16"/>
                <w:szCs w:val="16"/>
                <w:lang w:val="fr-FR"/>
              </w:rPr>
              <w:t xml:space="preserve">cours des devises (vente) du dernier jour de la bourse avant </w:t>
            </w:r>
            <w:r>
              <w:rPr>
                <w:rFonts w:cs="Arial"/>
                <w:sz w:val="16"/>
                <w:szCs w:val="16"/>
                <w:lang w:val="fr-FR"/>
              </w:rPr>
              <w:t>la naissance de l’obligation de payer l’impôt</w:t>
            </w:r>
          </w:p>
        </w:tc>
      </w:tr>
      <w:tr w:rsidR="008004F4" w:rsidRPr="00050C7B" w:rsidTr="003553D1">
        <w:trPr>
          <w:cantSplit/>
        </w:trPr>
        <w:tc>
          <w:tcPr>
            <w:tcW w:w="392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  <w:lang w:val="fr-FR"/>
              </w:rPr>
            </w:pPr>
            <w:r w:rsidRPr="00050C7B">
              <w:rPr>
                <w:rFonts w:cs="Arial"/>
                <w:sz w:val="16"/>
                <w:szCs w:val="16"/>
                <w:lang w:val="fr-FR"/>
              </w:rPr>
              <w:t>2)</w:t>
            </w:r>
          </w:p>
        </w:tc>
        <w:tc>
          <w:tcPr>
            <w:tcW w:w="8930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</w:rPr>
            </w:pPr>
            <w:r w:rsidRPr="00050C7B">
              <w:rPr>
                <w:rFonts w:cs="Arial"/>
                <w:sz w:val="16"/>
                <w:szCs w:val="16"/>
                <w:lang w:val="fr-FR"/>
              </w:rPr>
              <w:t xml:space="preserve">cours moyen </w:t>
            </w:r>
            <w:r w:rsidRPr="00050C7B">
              <w:rPr>
                <w:rFonts w:cs="Arial"/>
                <w:sz w:val="16"/>
                <w:szCs w:val="16"/>
                <w:vertAlign w:val="superscript"/>
                <w:lang w:val="fr-FR"/>
              </w:rPr>
              <w:t>1)</w:t>
            </w:r>
          </w:p>
        </w:tc>
      </w:tr>
      <w:tr w:rsidR="008004F4" w:rsidRPr="000753BF" w:rsidTr="003553D1">
        <w:trPr>
          <w:cantSplit/>
        </w:trPr>
        <w:tc>
          <w:tcPr>
            <w:tcW w:w="392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  <w:lang w:val="fr-FR"/>
              </w:rPr>
            </w:pPr>
            <w:r w:rsidRPr="00050C7B">
              <w:rPr>
                <w:rFonts w:cs="Arial"/>
                <w:sz w:val="16"/>
                <w:szCs w:val="16"/>
                <w:lang w:val="fr-FR"/>
              </w:rPr>
              <w:t>3)</w:t>
            </w:r>
          </w:p>
        </w:tc>
        <w:tc>
          <w:tcPr>
            <w:tcW w:w="8930" w:type="dxa"/>
          </w:tcPr>
          <w:p w:rsidR="008004F4" w:rsidRPr="00050C7B" w:rsidRDefault="008004F4">
            <w:pPr>
              <w:rPr>
                <w:rFonts w:cs="Arial"/>
                <w:sz w:val="16"/>
                <w:szCs w:val="16"/>
                <w:lang w:val="fr-FR"/>
              </w:rPr>
            </w:pPr>
            <w:r w:rsidRPr="00050C7B">
              <w:rPr>
                <w:rFonts w:cs="Arial"/>
                <w:sz w:val="16"/>
                <w:szCs w:val="16"/>
                <w:lang w:val="fr-FR"/>
              </w:rPr>
              <w:t>s’ils ne sont pas inclus dans la facture du fournisseur</w:t>
            </w:r>
          </w:p>
        </w:tc>
      </w:tr>
    </w:tbl>
    <w:p w:rsidR="008004F4" w:rsidRDefault="008004F4">
      <w:pPr>
        <w:rPr>
          <w:rFonts w:cs="Arial"/>
          <w:szCs w:val="18"/>
          <w:lang w:val="fr-FR"/>
        </w:rPr>
      </w:pPr>
    </w:p>
    <w:p w:rsidR="008004F4" w:rsidRPr="007A58E2" w:rsidRDefault="008004F4">
      <w:pPr>
        <w:rPr>
          <w:rFonts w:cs="Arial"/>
          <w:sz w:val="22"/>
          <w:szCs w:val="22"/>
          <w:lang w:val="fr-FR"/>
        </w:rPr>
      </w:pPr>
      <w:r w:rsidRPr="00F679C8">
        <w:rPr>
          <w:rFonts w:cs="Arial"/>
          <w:szCs w:val="18"/>
          <w:lang w:val="fr-FR"/>
        </w:rPr>
        <w:br w:type="page"/>
      </w:r>
      <w:r w:rsidRPr="007A58E2">
        <w:rPr>
          <w:rFonts w:cs="Arial"/>
          <w:sz w:val="22"/>
          <w:szCs w:val="22"/>
          <w:lang w:val="fr-FR"/>
        </w:rPr>
        <w:lastRenderedPageBreak/>
        <w:t>Annexe 1 (Factures)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p w:rsidR="008004F4" w:rsidRPr="00F679C8" w:rsidRDefault="008004F4">
      <w:pPr>
        <w:rPr>
          <w:rFonts w:cs="Arial"/>
          <w:szCs w:val="18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Factures de matériel n°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</w:t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facturé en</w:t>
            </w: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9" w:name="Zahl5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8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0" w:name="Zahl5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1" w:name="Zahl5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2" w:name="Zahl5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3" w:name="Zahl5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4" w:name="Zahl5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5" w:name="Zahl5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6" w:name="Zahl5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7" w:name="Zahl5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5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8" w:name="Zahl5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9" w:name="Zahl6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9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0" w:name="Zahl6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1" w:name="Zahl6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2" w:name="Zahl6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3" w:name="Zahl6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4" w:name="Zahl6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5" w:name="Zahl6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6" w:name="Zahl6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7" w:name="Zahl6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6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8" w:name="Zahl6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9" w:name="Zahl7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0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0" w:name="Zahl7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1" w:name="Zahl7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2" w:name="Zahl7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3" w:name="Zahl7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4" w:name="Zahl7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5" w:name="Zahl7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6" w:name="Zahl7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7" w:name="Zahl7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7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8" w:name="Zahl7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9" w:name="Zahl8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1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Total</w:t>
            </w:r>
          </w:p>
        </w:tc>
        <w:bookmarkStart w:id="120" w:name="Zahl150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=SUM(Zahl50;Zahl51;Zahl52;Zahl53;Zahl54;Zahl55;Zahl56;Zahl57;Zahl58;Zahl59;Zahl60;Zahl61;Zahl62;Zahl63;Zahl64;Zahl65;Zahl66;Zahl67;Zahl68;Zahl69;Zahl70;Zahl71;Zahl72;Zahl73;Zahl74;Zahl75;Zahl76;Zahl77;Zahl78;Zahl79;Zahl80)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Facture de montage n°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</w:t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facturé en</w:t>
            </w:r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1" w:name="Zahl8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2" w:name="Zahl8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3" w:name="Zahl8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4" w:name="Zahl8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5" w:name="Zahl8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6" w:name="Zahl8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7" w:name="Zahl8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8" w:name="Zahl8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8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9" w:name="Zahl8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2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0" w:name="Zahl9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1" w:name="Zahl9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2" w:name="Zahl9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3" w:name="Zahl9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4" w:name="Zahl9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9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5" w:name="Zahl9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</w:tr>
      <w:tr w:rsidR="008004F4" w:rsidRPr="00F679C8" w:rsidTr="003553D1">
        <w:trPr>
          <w:cantSplit/>
        </w:trPr>
        <w:tc>
          <w:tcPr>
            <w:tcW w:w="392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spacing w:before="60"/>
              <w:rPr>
                <w:rFonts w:cs="Arial"/>
                <w:szCs w:val="18"/>
              </w:rPr>
            </w:pPr>
            <w:r w:rsidRPr="00F679C8">
              <w:rPr>
                <w:rFonts w:cs="Arial"/>
                <w:bCs/>
                <w:szCs w:val="18"/>
              </w:rPr>
              <w:t>Total</w:t>
            </w:r>
          </w:p>
        </w:tc>
        <w:bookmarkStart w:id="136" w:name="Zahl151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004F4" w:rsidRDefault="008004F4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=SUM(Zahl81;Zahl82;Zahl83;Zahl84;Zahl85;Zahl86;Zahl87;Zahl88;Zahl89;Zahl90;Zahl91;Zahl92;Zahl93;Zahl94;Zahl95)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before="60" w:after="60"/>
              <w:rPr>
                <w:rFonts w:cs="Arial"/>
                <w:szCs w:val="18"/>
              </w:rPr>
            </w:pPr>
          </w:p>
        </w:tc>
      </w:tr>
    </w:tbl>
    <w:p w:rsidR="008004F4" w:rsidRPr="007A58E2" w:rsidRDefault="008004F4">
      <w:pPr>
        <w:rPr>
          <w:rFonts w:cs="Arial"/>
          <w:sz w:val="22"/>
          <w:szCs w:val="22"/>
          <w:lang w:val="fr-FR"/>
        </w:rPr>
      </w:pPr>
      <w:r w:rsidRPr="00F679C8">
        <w:rPr>
          <w:rFonts w:cs="Arial"/>
          <w:szCs w:val="18"/>
          <w:lang w:val="fr-FR"/>
        </w:rPr>
        <w:br w:type="page"/>
      </w:r>
      <w:r w:rsidRPr="007A58E2">
        <w:rPr>
          <w:rFonts w:cs="Arial"/>
          <w:sz w:val="22"/>
          <w:szCs w:val="22"/>
          <w:lang w:val="fr-FR"/>
        </w:rPr>
        <w:lastRenderedPageBreak/>
        <w:t>Annexe 2 (</w:t>
      </w:r>
      <w:r>
        <w:rPr>
          <w:rFonts w:cs="Arial"/>
          <w:bCs/>
          <w:sz w:val="22"/>
          <w:szCs w:val="22"/>
          <w:lang w:val="fr-FR"/>
        </w:rPr>
        <w:t>taxation</w:t>
      </w:r>
      <w:r w:rsidRPr="007A58E2">
        <w:rPr>
          <w:rFonts w:cs="Arial"/>
          <w:bCs/>
          <w:sz w:val="22"/>
          <w:szCs w:val="22"/>
          <w:lang w:val="fr-FR"/>
        </w:rPr>
        <w:t xml:space="preserve"> à l’importation</w:t>
      </w:r>
      <w:r w:rsidRPr="007A58E2">
        <w:rPr>
          <w:rFonts w:cs="Arial"/>
          <w:sz w:val="22"/>
          <w:szCs w:val="22"/>
          <w:lang w:val="fr-FR"/>
        </w:rPr>
        <w:t>)</w:t>
      </w:r>
    </w:p>
    <w:p w:rsidR="008004F4" w:rsidRPr="00F679C8" w:rsidRDefault="008004F4">
      <w:pPr>
        <w:rPr>
          <w:rFonts w:cs="Arial"/>
          <w:szCs w:val="18"/>
          <w:lang w:val="fr-FR"/>
        </w:rPr>
      </w:pPr>
    </w:p>
    <w:p w:rsidR="008004F4" w:rsidRPr="00F679C8" w:rsidRDefault="008004F4">
      <w:pPr>
        <w:rPr>
          <w:rFonts w:cs="Arial"/>
          <w:szCs w:val="18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8004F4" w:rsidRPr="00F679C8" w:rsidTr="003553D1">
        <w:trPr>
          <w:cantSplit/>
        </w:trPr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Date de l’acceptation</w:t>
            </w:r>
          </w:p>
        </w:tc>
        <w:tc>
          <w:tcPr>
            <w:tcW w:w="2268" w:type="dxa"/>
            <w:gridSpan w:val="2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 xml:space="preserve">Cours de conversion </w:t>
            </w:r>
            <w:r w:rsidRPr="00F679C8">
              <w:rPr>
                <w:rFonts w:cs="Arial"/>
                <w:szCs w:val="18"/>
                <w:vertAlign w:val="superscript"/>
                <w:lang w:val="fr-FR"/>
              </w:rPr>
              <w:t>1)</w:t>
            </w:r>
          </w:p>
        </w:tc>
        <w:tc>
          <w:tcPr>
            <w:tcW w:w="2693" w:type="dxa"/>
            <w:gridSpan w:val="2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  <w:lang w:val="fr-FR"/>
              </w:rPr>
            </w:pPr>
            <w:r w:rsidRPr="00F679C8">
              <w:rPr>
                <w:rFonts w:cs="Arial"/>
                <w:szCs w:val="18"/>
                <w:lang w:val="fr-FR"/>
              </w:rPr>
              <w:t>Montant en devises étrangères</w:t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right" w:pos="130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ab/>
            </w:r>
            <w:r w:rsidRPr="00F679C8">
              <w:rPr>
                <w:rFonts w:cs="Arial"/>
                <w:szCs w:val="18"/>
              </w:rPr>
              <w:t>CHF</w:t>
            </w:r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37" w:name="Zahl10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8" w:name="Zahl10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39" w:name="Zahl130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=PRODUCT(Zahl100;Zahl101)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39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0" w:name="Zahl10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1" w:name="Zahl10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42" w:name="Zahl131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=PRODUCT(Zahl102;Zahl103)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2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3" w:name="Zahl10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3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4" w:name="Zahl10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45" w:name="Zahl132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=PRODUCT(Zahl104;Zahl105)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5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6" w:name="Zahl10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6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7" w:name="Zahl10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48" w:name="Zahl133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=PRODUCT(Zahl106;Zahl107)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8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9" w:name="Zahl10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49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0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0" w:name="Zahl10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51" w:name="Zahl134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=PRODUCT(Zahl108;Zahl109)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1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2" w:name="Zahl11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2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3" w:name="Zahl11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54" w:name="Zahl135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=PRODUCT(Zahl110;Zahl111)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4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5" w:name="Zahl11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5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6" w:name="Zahl11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6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57" w:name="Zahl136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=PRODUCT(Zahl112;Zahl113)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7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8" w:name="Zahl11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8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9" w:name="Zahl11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59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60" w:name="Zahl137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=PRODUCT(Zahl114;Zahl115)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0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1" w:name="Zahl11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1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2" w:name="Zahl11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2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63" w:name="Zahl138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=PRODUCT(Zahl116;Zahl117)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3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4" w:name="Zahl11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4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5" w:name="Zahl11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5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66" w:name="Zahl139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=PRODUCT(Zahl118;Zahl119)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6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7" w:name="Zahl120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7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8" w:name="Zahl121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8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69" w:name="Zahl140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=PRODUCT(Zahl120;Zahl121)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69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0" w:name="Zahl122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0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1" w:name="Zahl123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1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72" w:name="Zahl141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=PRODUCT(Zahl122;Zahl123)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2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3" w:name="Zahl124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3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4" w:name="Zahl125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4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75" w:name="Zahl142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=PRODUCT(Zahl124;Zahl125)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5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6" w:name="Zahl126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6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7" w:name="Zahl127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7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78" w:name="Zahl143"/>
        <w:tc>
          <w:tcPr>
            <w:tcW w:w="1559" w:type="dxa"/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=PRODUCT(Zahl126;Zahl127)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8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9" w:name="Zahl128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79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>
                <w:ffData>
                  <w:name w:val="Zahl12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80" w:name="Zahl129"/>
            <w:r w:rsidRPr="00F679C8">
              <w:rPr>
                <w:rFonts w:cs="Arial"/>
                <w:szCs w:val="18"/>
              </w:rPr>
              <w:instrText xml:space="preserve"> FORMTEXT </w:instrText>
            </w:r>
            <w:r w:rsidRPr="00F679C8">
              <w:rPr>
                <w:rFonts w:cs="Arial"/>
                <w:szCs w:val="18"/>
              </w:rPr>
            </w:r>
            <w:r w:rsidRPr="00F679C8">
              <w:rPr>
                <w:rFonts w:cs="Arial"/>
                <w:szCs w:val="18"/>
              </w:rPr>
              <w:fldChar w:fldCharType="separate"/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="00F05594">
              <w:rPr>
                <w:rFonts w:cs="Arial"/>
                <w:noProof/>
                <w:szCs w:val="18"/>
              </w:rPr>
              <w:t> 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0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81" w:name="Zahl144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=PRODUCT(Zahl128;Zahl129)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1"/>
          </w:p>
        </w:tc>
      </w:tr>
      <w:tr w:rsidR="008004F4" w:rsidRPr="00F679C8" w:rsidTr="003553D1">
        <w:tc>
          <w:tcPr>
            <w:tcW w:w="392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  <w:lang w:val="fr-FR"/>
              </w:rPr>
              <w:t>Cours de conversion moyen</w:t>
            </w:r>
          </w:p>
        </w:tc>
        <w:bookmarkStart w:id="182" w:name="Zahl152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884"/>
              </w:tabs>
              <w:spacing w:after="60"/>
              <w:jc w:val="center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=(Zahl154/Zahl153) \# "#'##0.0000"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>!Division durch Null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2"/>
          </w:p>
        </w:tc>
        <w:tc>
          <w:tcPr>
            <w:tcW w:w="709" w:type="dxa"/>
            <w:vAlign w:val="center"/>
          </w:tcPr>
          <w:p w:rsidR="008004F4" w:rsidRPr="00F679C8" w:rsidRDefault="008004F4">
            <w:pPr>
              <w:pStyle w:val="Ende"/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t>Total</w:t>
            </w:r>
          </w:p>
        </w:tc>
        <w:bookmarkStart w:id="183" w:name="Zahl153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004F4" w:rsidRPr="00F679C8" w:rsidRDefault="008004F4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=SUM(Zahl101;Zahl103;Zahl105;Zahl107;Zahl109;Zahl111;Zahl113;Zahl115;Zahl117;Zahl119;Zahl121;Zahl123;Zahl125;Zahl127;Zahl129)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3"/>
          </w:p>
        </w:tc>
        <w:tc>
          <w:tcPr>
            <w:tcW w:w="567" w:type="dxa"/>
            <w:vAlign w:val="center"/>
          </w:tcPr>
          <w:p w:rsidR="008004F4" w:rsidRPr="00F679C8" w:rsidRDefault="008004F4">
            <w:pPr>
              <w:spacing w:after="60"/>
              <w:rPr>
                <w:rFonts w:cs="Arial"/>
                <w:szCs w:val="18"/>
              </w:rPr>
            </w:pPr>
          </w:p>
        </w:tc>
        <w:bookmarkStart w:id="184" w:name="Zahl154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004F4" w:rsidRPr="00F679C8" w:rsidRDefault="008004F4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679C8">
              <w:rPr>
                <w:rFonts w:cs="Arial"/>
                <w:szCs w:val="18"/>
              </w:rPr>
              <w:fldChar w:fldCharType="begin"/>
            </w:r>
            <w:r w:rsidRPr="00F679C8">
              <w:rPr>
                <w:rFonts w:cs="Arial"/>
                <w:szCs w:val="18"/>
              </w:rPr>
              <w:instrText xml:space="preserve"> =SUM(Zahl130;Zahl131;Zahl132;Zahl133;Zahl134;Zahl135;Zahl136;Zahl137;Zahl138;Zahl139;Zahl140;Zahl141;Zahl142;Zahl143;Zahl144) \# "0.00;-0.00; ' '" </w:instrText>
            </w:r>
            <w:r w:rsidRPr="00F679C8">
              <w:rPr>
                <w:rFonts w:cs="Arial"/>
                <w:szCs w:val="18"/>
              </w:rPr>
              <w:fldChar w:fldCharType="separate"/>
            </w:r>
            <w:r w:rsidRPr="00F679C8">
              <w:rPr>
                <w:rFonts w:cs="Arial"/>
                <w:noProof/>
                <w:szCs w:val="18"/>
              </w:rPr>
              <w:t xml:space="preserve">  </w:t>
            </w:r>
            <w:r w:rsidRPr="00F679C8">
              <w:rPr>
                <w:rFonts w:cs="Arial"/>
                <w:szCs w:val="18"/>
              </w:rPr>
              <w:fldChar w:fldCharType="end"/>
            </w:r>
            <w:bookmarkEnd w:id="184"/>
          </w:p>
        </w:tc>
      </w:tr>
    </w:tbl>
    <w:p w:rsidR="008004F4" w:rsidRPr="00F679C8" w:rsidRDefault="008004F4">
      <w:pPr>
        <w:rPr>
          <w:rFonts w:cs="Arial"/>
          <w:szCs w:val="18"/>
        </w:rPr>
      </w:pPr>
    </w:p>
    <w:sectPr w:rsidR="008004F4" w:rsidRPr="00F679C8">
      <w:footerReference w:type="first" r:id="rId11"/>
      <w:pgSz w:w="11906" w:h="16838" w:code="9"/>
      <w:pgMar w:top="680" w:right="1134" w:bottom="907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BF" w:rsidRDefault="000753BF" w:rsidP="00740D9B">
      <w:r>
        <w:separator/>
      </w:r>
    </w:p>
  </w:endnote>
  <w:endnote w:type="continuationSeparator" w:id="0">
    <w:p w:rsidR="000753BF" w:rsidRDefault="000753BF" w:rsidP="0074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004F4">
      <w:trPr>
        <w:cantSplit/>
      </w:trPr>
      <w:tc>
        <w:tcPr>
          <w:tcW w:w="9611" w:type="dxa"/>
          <w:gridSpan w:val="2"/>
          <w:vAlign w:val="bottom"/>
        </w:tcPr>
        <w:p w:rsidR="008004F4" w:rsidRDefault="00815D1F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53BF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8004F4">
            <w:t>/</w:t>
          </w:r>
          <w:fldSimple w:instr=" NUMPAGES  ">
            <w:r w:rsidR="000753BF">
              <w:rPr>
                <w:noProof/>
              </w:rPr>
              <w:t>4</w:t>
            </w:r>
          </w:fldSimple>
        </w:p>
      </w:tc>
    </w:tr>
    <w:tr w:rsidR="008004F4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8004F4" w:rsidRDefault="008004F4">
          <w:pPr>
            <w:pStyle w:val="CDBPfadname"/>
          </w:pPr>
        </w:p>
      </w:tc>
    </w:tr>
  </w:tbl>
  <w:p w:rsidR="008004F4" w:rsidRDefault="008004F4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F4" w:rsidRDefault="00F05594">
    <w:pPr>
      <w:pStyle w:val="Fuzeile"/>
      <w:rPr>
        <w:sz w:val="12"/>
        <w:szCs w:val="12"/>
      </w:rPr>
    </w:pPr>
    <w:r>
      <w:rPr>
        <w:sz w:val="12"/>
        <w:szCs w:val="12"/>
      </w:rPr>
      <w:t>F</w:t>
    </w:r>
    <w:r w:rsidR="004775E4">
      <w:rPr>
        <w:sz w:val="12"/>
        <w:szCs w:val="12"/>
      </w:rPr>
      <w:t xml:space="preserve">orm. 52.61 f </w:t>
    </w:r>
    <w:r w:rsidR="002A67A1">
      <w:rPr>
        <w:sz w:val="12"/>
        <w:szCs w:val="12"/>
      </w:rPr>
      <w:t>OFDF</w:t>
    </w:r>
    <w:r w:rsidR="004775E4">
      <w:rPr>
        <w:sz w:val="12"/>
        <w:szCs w:val="12"/>
      </w:rPr>
      <w:t xml:space="preserve"> 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8004F4">
      <w:trPr>
        <w:cantSplit/>
      </w:trPr>
      <w:tc>
        <w:tcPr>
          <w:tcW w:w="9611" w:type="dxa"/>
          <w:gridSpan w:val="2"/>
          <w:vAlign w:val="bottom"/>
        </w:tcPr>
        <w:p w:rsidR="008004F4" w:rsidRDefault="00815D1F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53B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8004F4">
            <w:t>/</w:t>
          </w:r>
          <w:fldSimple w:instr=" NUMPAGES  ">
            <w:r w:rsidR="000753BF">
              <w:rPr>
                <w:noProof/>
              </w:rPr>
              <w:t>4</w:t>
            </w:r>
          </w:fldSimple>
        </w:p>
      </w:tc>
    </w:tr>
    <w:tr w:rsidR="008004F4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8004F4" w:rsidRDefault="008004F4">
          <w:pPr>
            <w:pStyle w:val="CDBPfadname"/>
          </w:pPr>
        </w:p>
      </w:tc>
    </w:tr>
  </w:tbl>
  <w:p w:rsidR="008004F4" w:rsidRDefault="008004F4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BF" w:rsidRDefault="000753BF" w:rsidP="00740D9B">
      <w:r>
        <w:separator/>
      </w:r>
    </w:p>
  </w:footnote>
  <w:footnote w:type="continuationSeparator" w:id="0">
    <w:p w:rsidR="000753BF" w:rsidRDefault="000753BF" w:rsidP="0074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66703F64"/>
    <w:lvl w:ilvl="0" w:tplc="51E2B9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319D5"/>
    <w:multiLevelType w:val="multilevel"/>
    <w:tmpl w:val="0CAEDB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2BE4"/>
    <w:multiLevelType w:val="multilevel"/>
    <w:tmpl w:val="7D7C628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2"/>
  </w:num>
  <w:num w:numId="20">
    <w:abstractNumId w:val="0"/>
  </w:num>
  <w:num w:numId="21">
    <w:abstractNumId w:val="9"/>
  </w:num>
  <w:num w:numId="22">
    <w:abstractNumId w:val="5"/>
  </w:num>
  <w:num w:numId="23">
    <w:abstractNumId w:val="10"/>
  </w:num>
  <w:num w:numId="24">
    <w:abstractNumId w:val="13"/>
  </w:num>
  <w:num w:numId="25">
    <w:abstractNumId w:val="1"/>
  </w:num>
  <w:num w:numId="26">
    <w:abstractNumId w:val="11"/>
  </w:num>
  <w:num w:numId="27">
    <w:abstractNumId w:val="2"/>
  </w:num>
  <w:num w:numId="28">
    <w:abstractNumId w:val="7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BF"/>
    <w:rsid w:val="00062CF6"/>
    <w:rsid w:val="000753BF"/>
    <w:rsid w:val="000D4779"/>
    <w:rsid w:val="002A67A1"/>
    <w:rsid w:val="003553D1"/>
    <w:rsid w:val="004775E4"/>
    <w:rsid w:val="008004F4"/>
    <w:rsid w:val="00815D1F"/>
    <w:rsid w:val="00D517D2"/>
    <w:rsid w:val="00F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9551FF0-C092-4FB0-A83E-75641605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EZV$\ADB\Templates\MSOffice\EFD\EZV\z_BAZG\Z_NeueStruktur\Word%20OK\Form_D115\50\52.61%20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52.61 f.dotx</Template>
  <TotalTime>0</TotalTime>
  <Pages>4</Pages>
  <Words>1529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EZV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NZE</dc:creator>
  <cp:lastModifiedBy>Bonfiglio Dario Daniel (BoD) EZV</cp:lastModifiedBy>
  <cp:revision>1</cp:revision>
  <cp:lastPrinted>2008-06-12T10:17:00Z</cp:lastPrinted>
  <dcterms:created xsi:type="dcterms:W3CDTF">2021-12-08T14:47:00Z</dcterms:created>
  <dcterms:modified xsi:type="dcterms:W3CDTF">2021-12-08T14:47:00Z</dcterms:modified>
</cp:coreProperties>
</file>