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425051" w14:paraId="01E740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30F49E9E" w14:textId="77777777" w:rsidR="00425051" w:rsidRPr="00BE705D" w:rsidRDefault="00DA43E1" w:rsidP="00431FE1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375E4D9" w14:textId="77777777" w:rsidR="00425051" w:rsidRPr="00BE705D" w:rsidRDefault="001624EB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</w:t>
            </w:r>
            <w:r w:rsidR="0066094E">
              <w:rPr>
                <w:sz w:val="14"/>
                <w:szCs w:val="14"/>
              </w:rPr>
              <w:t xml:space="preserve"> Ware wurde zu einem begünstigten Satz ve</w:t>
            </w:r>
            <w:r w:rsidR="0066094E">
              <w:rPr>
                <w:sz w:val="14"/>
                <w:szCs w:val="14"/>
              </w:rPr>
              <w:t>r</w:t>
            </w:r>
            <w:r w:rsidR="0066094E">
              <w:rPr>
                <w:sz w:val="14"/>
                <w:szCs w:val="14"/>
              </w:rPr>
              <w:t>steuert</w:t>
            </w:r>
            <w:r w:rsidR="00BB5522">
              <w:rPr>
                <w:sz w:val="14"/>
                <w:szCs w:val="14"/>
              </w:rPr>
              <w:t xml:space="preserve">; sie darf </w:t>
            </w:r>
            <w:r w:rsidR="00773F07">
              <w:rPr>
                <w:sz w:val="14"/>
                <w:szCs w:val="14"/>
              </w:rPr>
              <w:t>daher</w:t>
            </w:r>
            <w:r w:rsidR="008A358B">
              <w:rPr>
                <w:sz w:val="14"/>
                <w:szCs w:val="14"/>
              </w:rPr>
              <w:t xml:space="preserve"> nicht als Treibstoff</w:t>
            </w:r>
            <w:r w:rsidR="0066094E">
              <w:rPr>
                <w:sz w:val="14"/>
                <w:szCs w:val="14"/>
              </w:rPr>
              <w:t xml:space="preserve"> </w:t>
            </w:r>
            <w:r w:rsidR="00911EE6">
              <w:rPr>
                <w:sz w:val="14"/>
                <w:szCs w:val="14"/>
              </w:rPr>
              <w:t xml:space="preserve">abgegeben bzw. </w:t>
            </w:r>
            <w:r w:rsidR="0066094E">
              <w:rPr>
                <w:sz w:val="14"/>
                <w:szCs w:val="14"/>
              </w:rPr>
              <w:t>verwendet werden. Widerhandlungen werden nach dem Mineralölsteuerg</w:t>
            </w:r>
            <w:r w:rsidR="0066094E">
              <w:rPr>
                <w:sz w:val="14"/>
                <w:szCs w:val="14"/>
              </w:rPr>
              <w:t>e</w:t>
            </w:r>
            <w:r w:rsidR="0066094E">
              <w:rPr>
                <w:sz w:val="14"/>
                <w:szCs w:val="14"/>
              </w:rPr>
              <w:t>setz geahndet.</w:t>
            </w:r>
          </w:p>
          <w:p w14:paraId="4CD91D51" w14:textId="77777777" w:rsidR="00431FE1" w:rsidRPr="00BE705D" w:rsidRDefault="00431FE1" w:rsidP="004D4DED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40468704" w14:textId="77777777" w:rsidR="00431FE1" w:rsidRPr="00BE705D" w:rsidRDefault="003D1648" w:rsidP="004D4DED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="00431FE1" w:rsidRPr="00BE705D">
              <w:rPr>
                <w:sz w:val="14"/>
                <w:szCs w:val="14"/>
              </w:rPr>
              <w:t>Mineralölste</w:t>
            </w:r>
            <w:r w:rsidR="00431FE1" w:rsidRPr="00BE705D">
              <w:rPr>
                <w:sz w:val="14"/>
                <w:szCs w:val="14"/>
              </w:rPr>
              <w:t>u</w:t>
            </w:r>
            <w:r w:rsidR="00431FE1" w:rsidRPr="00BE705D">
              <w:rPr>
                <w:sz w:val="14"/>
                <w:szCs w:val="14"/>
              </w:rPr>
              <w:t>er</w:t>
            </w:r>
          </w:p>
          <w:p w14:paraId="6CB66F14" w14:textId="77777777" w:rsidR="00425051" w:rsidRDefault="00425051">
            <w:pPr>
              <w:ind w:left="287" w:right="287"/>
            </w:pPr>
          </w:p>
        </w:tc>
        <w:tc>
          <w:tcPr>
            <w:tcW w:w="3968" w:type="dxa"/>
            <w:vAlign w:val="center"/>
          </w:tcPr>
          <w:p w14:paraId="2DD04F2C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</w:t>
            </w:r>
            <w:r w:rsidR="003E1C67">
              <w:rPr>
                <w:b/>
                <w:sz w:val="14"/>
                <w:szCs w:val="14"/>
              </w:rPr>
              <w:t xml:space="preserve"> </w:t>
            </w:r>
            <w:r w:rsidRPr="00BE705D">
              <w:rPr>
                <w:b/>
                <w:sz w:val="14"/>
                <w:szCs w:val="14"/>
              </w:rPr>
              <w:t>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2B7A1D08" w14:textId="77777777" w:rsidR="0066094E" w:rsidRPr="00BE705D" w:rsidRDefault="001624EB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</w:t>
            </w:r>
            <w:r w:rsidR="0066094E">
              <w:rPr>
                <w:sz w:val="14"/>
                <w:szCs w:val="14"/>
              </w:rPr>
              <w:t xml:space="preserve"> Ware wurde zu einem begünstigten Satz ve</w:t>
            </w:r>
            <w:r w:rsidR="0066094E">
              <w:rPr>
                <w:sz w:val="14"/>
                <w:szCs w:val="14"/>
              </w:rPr>
              <w:t>r</w:t>
            </w:r>
            <w:r w:rsidR="0066094E">
              <w:rPr>
                <w:sz w:val="14"/>
                <w:szCs w:val="14"/>
              </w:rPr>
              <w:t>steuert</w:t>
            </w:r>
            <w:r w:rsidR="00BB5522">
              <w:rPr>
                <w:sz w:val="14"/>
                <w:szCs w:val="14"/>
              </w:rPr>
              <w:t xml:space="preserve">; </w:t>
            </w:r>
            <w:r w:rsidR="006D3068">
              <w:rPr>
                <w:sz w:val="14"/>
                <w:szCs w:val="14"/>
              </w:rPr>
              <w:t xml:space="preserve">sie darf </w:t>
            </w:r>
            <w:r w:rsidR="00773F07">
              <w:rPr>
                <w:sz w:val="14"/>
                <w:szCs w:val="14"/>
              </w:rPr>
              <w:t>daher</w:t>
            </w:r>
            <w:r w:rsidR="006D3068"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 w:rsidR="006D3068">
              <w:rPr>
                <w:sz w:val="14"/>
                <w:szCs w:val="14"/>
              </w:rPr>
              <w:t xml:space="preserve">verwendet werden. </w:t>
            </w:r>
            <w:r w:rsidR="0066094E">
              <w:rPr>
                <w:sz w:val="14"/>
                <w:szCs w:val="14"/>
              </w:rPr>
              <w:t>Widerhandlungen werden nach dem Minera</w:t>
            </w:r>
            <w:r w:rsidR="0066094E">
              <w:rPr>
                <w:sz w:val="14"/>
                <w:szCs w:val="14"/>
              </w:rPr>
              <w:t>l</w:t>
            </w:r>
            <w:r w:rsidR="0066094E">
              <w:rPr>
                <w:sz w:val="14"/>
                <w:szCs w:val="14"/>
              </w:rPr>
              <w:t>ölsteuergesetz geahndet.</w:t>
            </w:r>
          </w:p>
          <w:p w14:paraId="06B891C7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71BD38E9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033D36A3" w14:textId="77777777" w:rsidR="00425051" w:rsidRPr="006D3068" w:rsidRDefault="00425051">
            <w:pPr>
              <w:ind w:left="287" w:right="287"/>
              <w:rPr>
                <w:lang w:val="fr-FR"/>
              </w:rPr>
            </w:pPr>
          </w:p>
        </w:tc>
        <w:tc>
          <w:tcPr>
            <w:tcW w:w="3968" w:type="dxa"/>
            <w:vAlign w:val="center"/>
          </w:tcPr>
          <w:p w14:paraId="5E65C595" w14:textId="77777777" w:rsidR="009A3DF4" w:rsidRPr="00BE705D" w:rsidRDefault="009A3DF4" w:rsidP="009A3DF4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0159D215" w14:textId="77777777" w:rsidR="00244977" w:rsidRPr="00BE705D" w:rsidRDefault="00244977" w:rsidP="00244977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daher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Mineralölsteuergesetz 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ahndet.</w:t>
            </w:r>
          </w:p>
          <w:p w14:paraId="6DDD17CA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55E68802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07FCA233" w14:textId="77777777" w:rsidR="00425051" w:rsidRDefault="00425051">
            <w:pPr>
              <w:ind w:left="287" w:right="287"/>
            </w:pPr>
          </w:p>
        </w:tc>
      </w:tr>
      <w:tr w:rsidR="00425051" w14:paraId="47316F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1FA0E914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7B1A618E" w14:textId="77777777" w:rsidR="009A3DF4" w:rsidRPr="00BE705D" w:rsidRDefault="006D3068" w:rsidP="009A3DF4">
            <w:pPr>
              <w:ind w:left="287" w:right="287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Mineralölsteuergesetz</w:t>
            </w:r>
            <w:r w:rsidRPr="00BE705D">
              <w:rPr>
                <w:sz w:val="14"/>
                <w:szCs w:val="14"/>
              </w:rPr>
              <w:t xml:space="preserve"> </w:t>
            </w:r>
            <w:r w:rsidR="009A3DF4" w:rsidRPr="00BE705D">
              <w:rPr>
                <w:sz w:val="14"/>
                <w:szCs w:val="14"/>
              </w:rPr>
              <w:t>g</w:t>
            </w:r>
            <w:r w:rsidR="009A3DF4" w:rsidRPr="00BE705D">
              <w:rPr>
                <w:sz w:val="14"/>
                <w:szCs w:val="14"/>
              </w:rPr>
              <w:t>e</w:t>
            </w:r>
            <w:r w:rsidR="009A3DF4" w:rsidRPr="00BE705D">
              <w:rPr>
                <w:sz w:val="14"/>
                <w:szCs w:val="14"/>
              </w:rPr>
              <w:t>ahndet.</w:t>
            </w:r>
          </w:p>
          <w:p w14:paraId="3E1D8BC2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E875F08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7A55694E" w14:textId="77777777" w:rsidR="00425051" w:rsidRDefault="00425051">
            <w:pPr>
              <w:ind w:left="287" w:right="287"/>
            </w:pPr>
          </w:p>
        </w:tc>
        <w:tc>
          <w:tcPr>
            <w:tcW w:w="3968" w:type="dxa"/>
            <w:vAlign w:val="center"/>
          </w:tcPr>
          <w:p w14:paraId="39B5C667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0D893B02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64A96A2E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525B583A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15548A08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67400A07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1ECDA66E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5276956A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2A4ED9FA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2E0D16D3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</w:tr>
      <w:tr w:rsidR="00425051" w14:paraId="668789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4E95FD37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</w:t>
            </w:r>
            <w:r w:rsidR="003E1C67">
              <w:rPr>
                <w:b/>
                <w:sz w:val="14"/>
                <w:szCs w:val="14"/>
              </w:rPr>
              <w:t xml:space="preserve"> </w:t>
            </w:r>
            <w:r w:rsidRPr="00BE705D">
              <w:rPr>
                <w:b/>
                <w:sz w:val="14"/>
                <w:szCs w:val="14"/>
              </w:rPr>
              <w:t>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6B1FF7C0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4470799C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29F62F10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64784709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754A1662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6499FF1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4189C195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5CD45395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58976EE4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44861305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669479C3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 xml:space="preserve">daher </w:t>
            </w:r>
            <w:r>
              <w:rPr>
                <w:sz w:val="14"/>
                <w:szCs w:val="14"/>
              </w:rPr>
              <w:t xml:space="preserve">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69100A99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27738AD7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16A22C3B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</w:tr>
      <w:tr w:rsidR="00425051" w14:paraId="2245E4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78C26524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54AF0A71" w14:textId="77777777" w:rsidR="0066094E" w:rsidRPr="00BE705D" w:rsidRDefault="006D3068" w:rsidP="004D4DED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5A306E56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F05B88E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6985D4DC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4E43DB61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</w:t>
            </w:r>
            <w:r w:rsidR="003E1C67">
              <w:rPr>
                <w:b/>
                <w:sz w:val="14"/>
                <w:szCs w:val="14"/>
              </w:rPr>
              <w:t xml:space="preserve"> </w:t>
            </w:r>
            <w:r w:rsidRPr="00BE705D">
              <w:rPr>
                <w:b/>
                <w:sz w:val="14"/>
                <w:szCs w:val="14"/>
              </w:rPr>
              <w:t>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1C4401D1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78065FC7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27953F9E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23B660A6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26A68863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5DCB0DC3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51DBDCD6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7AB3E644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6295A773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</w:tr>
      <w:tr w:rsidR="00425051" w14:paraId="3FAA5A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6E5F00FE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4DB5FA72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5955D016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4C1CD2AE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08CB2C44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756DD204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111ECED4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65F159BB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770C360B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2A823F68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61C7328D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1EB26C9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253BC583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114F9ED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1CC4A994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</w:tr>
      <w:tr w:rsidR="00425051" w14:paraId="542B58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0555132C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2BCD268C" w14:textId="77777777" w:rsidR="0066094E" w:rsidRPr="00BE705D" w:rsidRDefault="006D3068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784C9F19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2E8084E9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137797D1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6E07F71A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429F99E7" w14:textId="77777777" w:rsidR="0066094E" w:rsidRPr="00BE705D" w:rsidRDefault="00B62C49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 xml:space="preserve">verwendet werden. Widerhandlungen werden nach dem Mineralölsteuergesetz </w:t>
            </w:r>
            <w:r w:rsidR="0066094E">
              <w:rPr>
                <w:sz w:val="14"/>
                <w:szCs w:val="14"/>
              </w:rPr>
              <w:t>g</w:t>
            </w:r>
            <w:r w:rsidR="0066094E">
              <w:rPr>
                <w:sz w:val="14"/>
                <w:szCs w:val="14"/>
              </w:rPr>
              <w:t>e</w:t>
            </w:r>
            <w:r w:rsidR="0066094E">
              <w:rPr>
                <w:sz w:val="14"/>
                <w:szCs w:val="14"/>
              </w:rPr>
              <w:t>ahndet.</w:t>
            </w:r>
          </w:p>
          <w:p w14:paraId="7FE01DB0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53DFE2EB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4F11467C" w14:textId="77777777" w:rsidR="00425051" w:rsidRDefault="00425051" w:rsidP="006D3068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64C9D936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2E9EE87A" w14:textId="77777777" w:rsidR="0066094E" w:rsidRPr="00BE705D" w:rsidRDefault="00B62C49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21494D77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142D8A1A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3217BFF1" w14:textId="77777777" w:rsidR="00425051" w:rsidRDefault="00425051" w:rsidP="00B62C49">
            <w:pPr>
              <w:tabs>
                <w:tab w:val="left" w:pos="1843"/>
              </w:tabs>
              <w:ind w:left="287" w:right="287"/>
              <w:jc w:val="both"/>
            </w:pPr>
          </w:p>
        </w:tc>
      </w:tr>
      <w:tr w:rsidR="00425051" w14:paraId="77AB13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97"/>
        </w:trPr>
        <w:tc>
          <w:tcPr>
            <w:tcW w:w="3968" w:type="dxa"/>
            <w:vAlign w:val="center"/>
          </w:tcPr>
          <w:p w14:paraId="1DF842D9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</w:t>
            </w:r>
            <w:r w:rsidR="003E1C67">
              <w:rPr>
                <w:b/>
                <w:sz w:val="14"/>
                <w:szCs w:val="14"/>
              </w:rPr>
              <w:t xml:space="preserve"> </w:t>
            </w:r>
            <w:r w:rsidRPr="00BE705D">
              <w:rPr>
                <w:b/>
                <w:sz w:val="14"/>
                <w:szCs w:val="14"/>
              </w:rPr>
              <w:t>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58293FCB" w14:textId="77777777" w:rsidR="0066094E" w:rsidRPr="00BE705D" w:rsidRDefault="00B62C49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41813B18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15C4D439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3B0E53A4" w14:textId="77777777" w:rsidR="00425051" w:rsidRDefault="00425051" w:rsidP="00B62C49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2FAB989D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650A974C" w14:textId="77777777" w:rsidR="0066094E" w:rsidRPr="00BE705D" w:rsidRDefault="00B62C49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625B3DC3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615D450B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522EA3B7" w14:textId="77777777" w:rsidR="00425051" w:rsidRDefault="00425051" w:rsidP="00B62C49">
            <w:pPr>
              <w:tabs>
                <w:tab w:val="left" w:pos="1843"/>
              </w:tabs>
              <w:ind w:left="287" w:right="287"/>
              <w:jc w:val="both"/>
            </w:pPr>
          </w:p>
        </w:tc>
        <w:tc>
          <w:tcPr>
            <w:tcW w:w="3968" w:type="dxa"/>
            <w:vAlign w:val="center"/>
          </w:tcPr>
          <w:p w14:paraId="624B92D2" w14:textId="77777777" w:rsidR="0066094E" w:rsidRPr="00BE705D" w:rsidRDefault="0066094E" w:rsidP="0066094E">
            <w:pPr>
              <w:spacing w:before="24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084C7F59" w14:textId="77777777" w:rsidR="0066094E" w:rsidRPr="00BE705D" w:rsidRDefault="00B62C49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79BE32E0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10B2A866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30F30F9F" w14:textId="77777777" w:rsidR="00425051" w:rsidRDefault="00425051" w:rsidP="00B62C49">
            <w:pPr>
              <w:tabs>
                <w:tab w:val="left" w:pos="1843"/>
              </w:tabs>
              <w:ind w:left="287" w:right="287"/>
              <w:jc w:val="both"/>
            </w:pPr>
          </w:p>
        </w:tc>
      </w:tr>
      <w:tr w:rsidR="00425051" w14:paraId="3EC32E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968" w:type="dxa"/>
            <w:vAlign w:val="center"/>
          </w:tcPr>
          <w:p w14:paraId="7928BB78" w14:textId="77777777" w:rsidR="0066094E" w:rsidRPr="00BE705D" w:rsidRDefault="0066094E" w:rsidP="00FF6A7B">
            <w:pPr>
              <w:spacing w:before="16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2AACF058" w14:textId="77777777" w:rsidR="0066094E" w:rsidRPr="00BE705D" w:rsidRDefault="00B62C49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478D1C49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0B82FED4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3B76CA7B" w14:textId="77777777" w:rsidR="00425051" w:rsidRPr="003F120C" w:rsidRDefault="00425051" w:rsidP="003F120C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</w:p>
        </w:tc>
        <w:tc>
          <w:tcPr>
            <w:tcW w:w="3968" w:type="dxa"/>
            <w:vAlign w:val="center"/>
          </w:tcPr>
          <w:p w14:paraId="5742A4C1" w14:textId="77777777" w:rsidR="0066094E" w:rsidRPr="00BE705D" w:rsidRDefault="0066094E" w:rsidP="00FF6A7B">
            <w:pPr>
              <w:spacing w:before="16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2B75250" w14:textId="77777777" w:rsidR="0066094E" w:rsidRPr="00BE705D" w:rsidRDefault="00B62C49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3DDD8481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7631209A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55BCA8AF" w14:textId="77777777" w:rsidR="00425051" w:rsidRPr="003F120C" w:rsidRDefault="00425051" w:rsidP="003F120C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</w:p>
        </w:tc>
        <w:tc>
          <w:tcPr>
            <w:tcW w:w="3968" w:type="dxa"/>
            <w:vAlign w:val="center"/>
          </w:tcPr>
          <w:p w14:paraId="41A01B6A" w14:textId="77777777" w:rsidR="0066094E" w:rsidRPr="00BE705D" w:rsidRDefault="0066094E" w:rsidP="00FF6A7B">
            <w:pPr>
              <w:spacing w:before="160" w:after="120"/>
              <w:ind w:left="289" w:right="289"/>
              <w:rPr>
                <w:b/>
                <w:sz w:val="14"/>
                <w:szCs w:val="14"/>
              </w:rPr>
            </w:pPr>
            <w:r w:rsidRPr="00BE705D">
              <w:rPr>
                <w:b/>
                <w:sz w:val="14"/>
                <w:szCs w:val="14"/>
              </w:rPr>
              <w:t>Wichtiger Hinweis der Zollverwa</w:t>
            </w:r>
            <w:r w:rsidRPr="00BE705D">
              <w:rPr>
                <w:b/>
                <w:sz w:val="14"/>
                <w:szCs w:val="14"/>
              </w:rPr>
              <w:t>l</w:t>
            </w:r>
            <w:r w:rsidRPr="00BE705D">
              <w:rPr>
                <w:b/>
                <w:sz w:val="14"/>
                <w:szCs w:val="14"/>
              </w:rPr>
              <w:t>tung</w:t>
            </w:r>
          </w:p>
          <w:p w14:paraId="3648832E" w14:textId="77777777" w:rsidR="0066094E" w:rsidRPr="00BE705D" w:rsidRDefault="00B62C49" w:rsidP="0066094E">
            <w:pPr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Diese Ware wurde zu einem begünstigten Satz ve</w:t>
            </w:r>
            <w:r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steuert; sie darf </w:t>
            </w:r>
            <w:r w:rsidR="00773F07">
              <w:rPr>
                <w:sz w:val="14"/>
                <w:szCs w:val="14"/>
              </w:rPr>
              <w:t>daher</w:t>
            </w:r>
            <w:r>
              <w:rPr>
                <w:sz w:val="14"/>
                <w:szCs w:val="14"/>
              </w:rPr>
              <w:t xml:space="preserve"> nicht als Treibstoff </w:t>
            </w:r>
            <w:r w:rsidR="00911EE6">
              <w:rPr>
                <w:sz w:val="14"/>
                <w:szCs w:val="14"/>
              </w:rPr>
              <w:t xml:space="preserve">abgegeben bzw. </w:t>
            </w:r>
            <w:r>
              <w:rPr>
                <w:sz w:val="14"/>
                <w:szCs w:val="14"/>
              </w:rPr>
              <w:t>verwendet werden. Widerhandlungen werden nach dem Mineralölsteuerg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 xml:space="preserve">setz </w:t>
            </w:r>
            <w:r w:rsidR="0066094E">
              <w:rPr>
                <w:sz w:val="14"/>
                <w:szCs w:val="14"/>
              </w:rPr>
              <w:t>geahndet.</w:t>
            </w:r>
          </w:p>
          <w:p w14:paraId="16DD551A" w14:textId="77777777" w:rsidR="00067261" w:rsidRPr="00BE705D" w:rsidRDefault="00067261" w:rsidP="00067261">
            <w:pPr>
              <w:tabs>
                <w:tab w:val="left" w:pos="2155"/>
              </w:tabs>
              <w:spacing w:before="120"/>
              <w:ind w:left="289" w:right="249"/>
              <w:jc w:val="both"/>
              <w:rPr>
                <w:sz w:val="14"/>
                <w:szCs w:val="14"/>
              </w:rPr>
            </w:pPr>
            <w:r w:rsidRPr="00BE705D">
              <w:rPr>
                <w:sz w:val="14"/>
                <w:szCs w:val="14"/>
              </w:rPr>
              <w:t>Oberzolld</w:t>
            </w:r>
            <w:r w:rsidRPr="00BE705D">
              <w:rPr>
                <w:sz w:val="14"/>
                <w:szCs w:val="14"/>
              </w:rPr>
              <w:t>i</w:t>
            </w:r>
            <w:r w:rsidRPr="00BE705D">
              <w:rPr>
                <w:sz w:val="14"/>
                <w:szCs w:val="14"/>
              </w:rPr>
              <w:t>rektion</w:t>
            </w:r>
          </w:p>
          <w:p w14:paraId="441694AC" w14:textId="77777777" w:rsidR="00067261" w:rsidRPr="00BE705D" w:rsidRDefault="00067261" w:rsidP="00067261">
            <w:pPr>
              <w:tabs>
                <w:tab w:val="left" w:pos="2155"/>
              </w:tabs>
              <w:ind w:left="287" w:right="252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Sektion </w:t>
            </w:r>
            <w:r w:rsidRPr="00BE705D">
              <w:rPr>
                <w:sz w:val="14"/>
                <w:szCs w:val="14"/>
              </w:rPr>
              <w:t>Mineralölste</w:t>
            </w:r>
            <w:r w:rsidRPr="00BE705D">
              <w:rPr>
                <w:sz w:val="14"/>
                <w:szCs w:val="14"/>
              </w:rPr>
              <w:t>u</w:t>
            </w:r>
            <w:r w:rsidRPr="00BE705D">
              <w:rPr>
                <w:sz w:val="14"/>
                <w:szCs w:val="14"/>
              </w:rPr>
              <w:t>er</w:t>
            </w:r>
          </w:p>
          <w:p w14:paraId="3152563D" w14:textId="77777777" w:rsidR="00425051" w:rsidRPr="003F120C" w:rsidRDefault="00425051" w:rsidP="003F120C">
            <w:pPr>
              <w:tabs>
                <w:tab w:val="left" w:pos="1843"/>
              </w:tabs>
              <w:ind w:left="287" w:right="287"/>
              <w:jc w:val="both"/>
              <w:rPr>
                <w:sz w:val="14"/>
                <w:szCs w:val="14"/>
              </w:rPr>
            </w:pPr>
          </w:p>
        </w:tc>
      </w:tr>
    </w:tbl>
    <w:p w14:paraId="60CDD598" w14:textId="77777777" w:rsidR="00425051" w:rsidRPr="003F120C" w:rsidRDefault="00425051" w:rsidP="00F6017B">
      <w:pPr>
        <w:rPr>
          <w:sz w:val="2"/>
          <w:szCs w:val="2"/>
        </w:rPr>
      </w:pPr>
    </w:p>
    <w:sectPr w:rsidR="00425051" w:rsidRPr="003F120C">
      <w:type w:val="continuous"/>
      <w:pgSz w:w="11906" w:h="16838"/>
      <w:pgMar w:top="28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40936105">
    <w:abstractNumId w:val="1"/>
  </w:num>
  <w:num w:numId="2" w16cid:durableId="2127581197">
    <w:abstractNumId w:val="1"/>
  </w:num>
  <w:num w:numId="3" w16cid:durableId="1092164407">
    <w:abstractNumId w:val="1"/>
  </w:num>
  <w:num w:numId="4" w16cid:durableId="1195341359">
    <w:abstractNumId w:val="1"/>
  </w:num>
  <w:num w:numId="5" w16cid:durableId="1052774789">
    <w:abstractNumId w:val="1"/>
  </w:num>
  <w:num w:numId="6" w16cid:durableId="1203907620">
    <w:abstractNumId w:val="1"/>
  </w:num>
  <w:num w:numId="7" w16cid:durableId="439953499">
    <w:abstractNumId w:val="1"/>
  </w:num>
  <w:num w:numId="8" w16cid:durableId="1931157770">
    <w:abstractNumId w:val="1"/>
  </w:num>
  <w:num w:numId="9" w16cid:durableId="844707121">
    <w:abstractNumId w:val="1"/>
  </w:num>
  <w:num w:numId="10" w16cid:durableId="1228765422">
    <w:abstractNumId w:val="0"/>
  </w:num>
  <w:num w:numId="11" w16cid:durableId="654795223">
    <w:abstractNumId w:val="0"/>
  </w:num>
  <w:num w:numId="12" w16cid:durableId="879365762">
    <w:abstractNumId w:val="0"/>
  </w:num>
  <w:num w:numId="13" w16cid:durableId="921136701">
    <w:abstractNumId w:val="0"/>
  </w:num>
  <w:num w:numId="14" w16cid:durableId="1525709407">
    <w:abstractNumId w:val="0"/>
  </w:num>
  <w:num w:numId="15" w16cid:durableId="1591504279">
    <w:abstractNumId w:val="0"/>
  </w:num>
  <w:num w:numId="16" w16cid:durableId="172186801">
    <w:abstractNumId w:val="0"/>
  </w:num>
  <w:num w:numId="17" w16cid:durableId="1131366215">
    <w:abstractNumId w:val="0"/>
  </w:num>
  <w:num w:numId="18" w16cid:durableId="115776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51"/>
    <w:rsid w:val="000579A7"/>
    <w:rsid w:val="00067261"/>
    <w:rsid w:val="00082D3C"/>
    <w:rsid w:val="001624EB"/>
    <w:rsid w:val="00244977"/>
    <w:rsid w:val="00260C9A"/>
    <w:rsid w:val="003D1648"/>
    <w:rsid w:val="003E1C67"/>
    <w:rsid w:val="003F120C"/>
    <w:rsid w:val="00400CFA"/>
    <w:rsid w:val="004079F5"/>
    <w:rsid w:val="00425051"/>
    <w:rsid w:val="00431FE1"/>
    <w:rsid w:val="004511BD"/>
    <w:rsid w:val="0047016C"/>
    <w:rsid w:val="004D4DED"/>
    <w:rsid w:val="00581828"/>
    <w:rsid w:val="00585D60"/>
    <w:rsid w:val="0066094E"/>
    <w:rsid w:val="006D3068"/>
    <w:rsid w:val="006E2FA4"/>
    <w:rsid w:val="00773F07"/>
    <w:rsid w:val="00825A8E"/>
    <w:rsid w:val="00884D09"/>
    <w:rsid w:val="008A358B"/>
    <w:rsid w:val="00911EE6"/>
    <w:rsid w:val="009A3DF4"/>
    <w:rsid w:val="009D65BF"/>
    <w:rsid w:val="00A04A8F"/>
    <w:rsid w:val="00B0625A"/>
    <w:rsid w:val="00B62C49"/>
    <w:rsid w:val="00B92EF7"/>
    <w:rsid w:val="00BB5522"/>
    <w:rsid w:val="00BE705D"/>
    <w:rsid w:val="00D05C07"/>
    <w:rsid w:val="00D464EA"/>
    <w:rsid w:val="00DA3385"/>
    <w:rsid w:val="00DA43E1"/>
    <w:rsid w:val="00E72509"/>
    <w:rsid w:val="00EC07F1"/>
    <w:rsid w:val="00F6017B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E442750"/>
  <w15:chartTrackingRefBased/>
  <w15:docId w15:val="{76613528-500B-4083-A579-719556DD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styleId="Sprechblasentext">
    <w:name w:val="Balloon Text"/>
    <w:basedOn w:val="Standard"/>
    <w:semiHidden/>
    <w:rsid w:val="00B92EF7"/>
    <w:rPr>
      <w:rFonts w:ascii="Tahoma" w:hAnsi="Tahoma" w:cs="Tahoma"/>
      <w:sz w:val="16"/>
      <w:szCs w:val="16"/>
    </w:rPr>
  </w:style>
  <w:style w:type="paragraph" w:customStyle="1" w:styleId="Ende">
    <w:name w:val="Ende"/>
    <w:basedOn w:val="Standard"/>
    <w:next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Divers\Adressetiketten%203x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Adressetiketten 3x8.dot</Template>
  <TotalTime>0</TotalTime>
  <Pages>1</Pages>
  <Words>885</Words>
  <Characters>5580</Characters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﷡﷡﷡﷡﷡ / ﷡﷡﷡﷡﷡ ﷡﷡﷡﷡﷡</vt:lpstr>
      <vt:lpstr>﷡﷡﷡﷡﷡ / ﷡﷡﷡﷡﷡ ﷡﷡﷡﷡﷡</vt:lpstr>
    </vt:vector>
  </TitlesOfParts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2009-05-06T08:05:00Z</cp:lastPrinted>
  <dcterms:created xsi:type="dcterms:W3CDTF">2025-08-28T07:45:00Z</dcterms:created>
  <dcterms:modified xsi:type="dcterms:W3CDTF">2025-08-28T07:45:00Z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2025-08-28T07:45:14Z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c58c5cda-3f76-47a5-898f-7841340c52f1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