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7201"/>
        <w:gridCol w:w="3544"/>
      </w:tblGrid>
      <w:tr>
        <w:trPr>
          <w:cantSplit/>
          <w:trHeight w:hRule="exact" w:val="1701"/>
        </w:trPr>
        <w:tc>
          <w:tcPr>
            <w:tcW w:w="4848" w:type="dxa"/>
          </w:tcPr>
          <w:p>
            <w:pPr>
              <w:pStyle w:val="Logo"/>
            </w:pPr>
            <w:bookmarkStart w:id="0" w:name="_GoBack"/>
            <w:bookmarkEnd w:id="0"/>
            <w:r>
              <w:rPr>
                <w:noProof/>
                <w:lang w:eastAsia="de-CH"/>
              </w:rPr>
              <w:drawing>
                <wp:inline distT="0" distB="0" distL="0" distR="0">
                  <wp:extent cx="1981200" cy="647700"/>
                  <wp:effectExtent l="0" t="0" r="0" b="0"/>
                  <wp:docPr id="1" name="Bild 1" descr="Logo Schweizerische Eidgenossenschaft, Confédération suisse, Confederazione Svizzera, Confederaziun svizra, Swiss Confede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chweizerische Eidgenossenschaft, Confédération suisse, Confederazione Svizzera, Confederaziun svizra, Swiss Confede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DBLogo"/>
              <w:ind w:left="28" w:hanging="28"/>
            </w:pPr>
          </w:p>
        </w:tc>
        <w:tc>
          <w:tcPr>
            <w:tcW w:w="7201" w:type="dxa"/>
          </w:tcPr>
          <w:p>
            <w:pPr>
              <w:pStyle w:val="CDBKopfDept"/>
            </w:pPr>
            <w:r>
              <w:t>Eidgenössisches Finanzdepartement EFD</w:t>
            </w:r>
          </w:p>
          <w:p>
            <w:pPr>
              <w:pStyle w:val="CDBKopfFett"/>
            </w:pPr>
            <w:r>
              <w:t>Bundesamt für Zoll und Grenzsicherheit BAZG</w:t>
            </w:r>
          </w:p>
          <w:p>
            <w:pPr>
              <w:pStyle w:val="CDBKopfFett"/>
            </w:pPr>
            <w:r>
              <w:t>Grundlagen</w:t>
            </w:r>
          </w:p>
          <w:p>
            <w:pPr>
              <w:pStyle w:val="CDBHierarchie"/>
              <w:jc w:val="right"/>
              <w:rPr>
                <w:sz w:val="20"/>
              </w:rPr>
            </w:pPr>
          </w:p>
        </w:tc>
        <w:tc>
          <w:tcPr>
            <w:tcW w:w="3544" w:type="dxa"/>
            <w:vAlign w:val="bottom"/>
          </w:tcPr>
          <w:p>
            <w:pPr>
              <w:pStyle w:val="CDBKopfDept"/>
              <w:jc w:val="right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>
            <w:pPr>
              <w:pStyle w:val="CDBKopfDept"/>
              <w:jc w:val="right"/>
              <w:rPr>
                <w:sz w:val="20"/>
              </w:rPr>
            </w:pPr>
            <w:r>
              <w:rPr>
                <w:sz w:val="20"/>
              </w:rPr>
              <w:t>(offen lassen)</w:t>
            </w:r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Steueranmeldung/-rückerstattungsantrag</w:t>
      </w:r>
    </w:p>
    <w:p>
      <w:r>
        <w:rPr>
          <w:sz w:val="18"/>
          <w:szCs w:val="18"/>
        </w:rPr>
        <w:t>(nach Artikel 17 Absatz 1 Buchstabe a und Absatz 2 Buchstaben a und b des Mineralölsteuergesetzes)</w:t>
      </w:r>
    </w:p>
    <w:p>
      <w:pPr>
        <w:rPr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"/>
        <w:gridCol w:w="3071"/>
        <w:gridCol w:w="283"/>
        <w:gridCol w:w="395"/>
        <w:gridCol w:w="2849"/>
        <w:gridCol w:w="283"/>
        <w:gridCol w:w="395"/>
        <w:gridCol w:w="2959"/>
        <w:gridCol w:w="283"/>
        <w:gridCol w:w="2763"/>
        <w:gridCol w:w="1768"/>
      </w:tblGrid>
      <w:tr>
        <w:trPr>
          <w:trHeight w:val="342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spacing w:before="40" w:after="60"/>
              <w:rPr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sz w:val="20"/>
              </w:rPr>
              <w:t xml:space="preserve"> (Name, Adresse)</w:t>
            </w:r>
          </w:p>
          <w:p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/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spacing w:before="4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Ort, Datum</w:t>
            </w:r>
          </w:p>
          <w:p>
            <w:r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/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</w:pPr>
            <w:r>
              <w:rPr>
                <w:b/>
                <w:sz w:val="20"/>
              </w:rPr>
              <w:t>Periode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24" w:space="0" w:color="C0C0C0"/>
            </w:tcBorders>
          </w:tcPr>
          <w:p/>
        </w:tc>
        <w:tc>
          <w:tcPr>
            <w:tcW w:w="2805" w:type="dxa"/>
            <w:tcBorders>
              <w:top w:val="single" w:sz="24" w:space="0" w:color="C0C0C0"/>
              <w:left w:val="single" w:sz="24" w:space="0" w:color="C0C0C0"/>
              <w:right w:val="single" w:sz="24" w:space="0" w:color="C0C0C0"/>
            </w:tcBorders>
            <w:shd w:val="clear" w:color="auto" w:fill="C0C0C0"/>
          </w:tcPr>
          <w:p>
            <w:pPr>
              <w:spacing w:before="40"/>
            </w:pPr>
            <w:r>
              <w:rPr>
                <w:b/>
                <w:sz w:val="20"/>
              </w:rPr>
              <w:t>Für das Zollamt</w:t>
            </w:r>
          </w:p>
        </w:tc>
        <w:tc>
          <w:tcPr>
            <w:tcW w:w="1788" w:type="dxa"/>
            <w:tcBorders>
              <w:top w:val="single" w:sz="24" w:space="0" w:color="C0C0C0"/>
              <w:left w:val="single" w:sz="24" w:space="0" w:color="C0C0C0"/>
              <w:right w:val="single" w:sz="24" w:space="0" w:color="C0C0C0"/>
            </w:tcBorders>
            <w:shd w:val="clear" w:color="auto" w:fill="C0C0C0"/>
          </w:tcPr>
          <w:p>
            <w:pPr>
              <w:rPr>
                <w:b/>
              </w:rPr>
            </w:pPr>
            <w:r>
              <w:rPr>
                <w:b/>
                <w:sz w:val="20"/>
              </w:rPr>
              <w:t>(Stempel)</w:t>
            </w:r>
          </w:p>
        </w:tc>
      </w:tr>
      <w:tr>
        <w:trPr>
          <w:trHeight w:val="342"/>
        </w:trPr>
        <w:tc>
          <w:tcPr>
            <w:tcW w:w="395" w:type="dxa"/>
            <w:vMerge/>
            <w:tcBorders>
              <w:left w:val="single" w:sz="4" w:space="0" w:color="auto"/>
            </w:tcBorders>
          </w:tcPr>
          <w:p>
            <w:pPr>
              <w:spacing w:before="40"/>
              <w:rPr>
                <w:b/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/>
        </w:tc>
        <w:tc>
          <w:tcPr>
            <w:tcW w:w="395" w:type="dxa"/>
            <w:vMerge/>
            <w:tcBorders>
              <w:left w:val="single" w:sz="4" w:space="0" w:color="auto"/>
            </w:tcBorders>
          </w:tcPr>
          <w:p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92" w:type="dxa"/>
            <w:vMerge/>
            <w:tcBorders>
              <w:right w:val="single" w:sz="4" w:space="0" w:color="auto"/>
            </w:tcBorders>
          </w:tcPr>
          <w:p>
            <w:pPr>
              <w:spacing w:before="40" w:after="6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/>
        </w:tc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40"/>
              <w:rPr>
                <w:b/>
                <w:sz w:val="20"/>
              </w:rPr>
            </w:pPr>
          </w:p>
        </w:tc>
        <w:tc>
          <w:tcPr>
            <w:tcW w:w="30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24" w:space="0" w:color="C0C0C0"/>
            </w:tcBorders>
          </w:tcPr>
          <w:p/>
        </w:tc>
        <w:tc>
          <w:tcPr>
            <w:tcW w:w="2805" w:type="dxa"/>
            <w:tcBorders>
              <w:left w:val="single" w:sz="24" w:space="0" w:color="C0C0C0"/>
              <w:right w:val="single" w:sz="24" w:space="0" w:color="C0C0C0"/>
            </w:tcBorders>
          </w:tcPr>
          <w:p>
            <w:pPr>
              <w:spacing w:before="40"/>
              <w:rPr>
                <w:b/>
                <w:sz w:val="20"/>
              </w:rPr>
            </w:pPr>
            <w:r>
              <w:rPr>
                <w:sz w:val="20"/>
              </w:rPr>
              <w:t>Annahme</w:t>
            </w:r>
          </w:p>
        </w:tc>
        <w:tc>
          <w:tcPr>
            <w:tcW w:w="1788" w:type="dxa"/>
            <w:tcBorders>
              <w:left w:val="single" w:sz="24" w:space="0" w:color="C0C0C0"/>
              <w:right w:val="single" w:sz="24" w:space="0" w:color="C0C0C0"/>
            </w:tcBorders>
            <w:shd w:val="clear" w:color="auto" w:fill="auto"/>
          </w:tcPr>
          <w:p>
            <w:pPr>
              <w:rPr>
                <w:b/>
                <w:sz w:val="20"/>
              </w:rPr>
            </w:pPr>
          </w:p>
        </w:tc>
      </w:tr>
      <w:tr>
        <w:trPr>
          <w:trHeight w:val="342"/>
        </w:trPr>
        <w:tc>
          <w:tcPr>
            <w:tcW w:w="395" w:type="dxa"/>
            <w:vMerge w:val="restart"/>
            <w:tcBorders>
              <w:left w:val="single" w:sz="4" w:space="0" w:color="auto"/>
            </w:tcBorders>
          </w:tcPr>
          <w:p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/>
        </w:tc>
        <w:tc>
          <w:tcPr>
            <w:tcW w:w="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rPr>
                <w:b/>
                <w:sz w:val="20"/>
              </w:rPr>
            </w:pPr>
          </w:p>
        </w:tc>
        <w:tc>
          <w:tcPr>
            <w:tcW w:w="2892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spacing w:after="60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/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sz w:val="20"/>
              </w:rPr>
            </w:pPr>
            <w:r>
              <w:rPr>
                <w:b/>
                <w:sz w:val="20"/>
              </w:rPr>
              <w:t>Nr. Steuerpflichtiger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5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24" w:space="0" w:color="C0C0C0"/>
            </w:tcBorders>
          </w:tcPr>
          <w:p/>
        </w:tc>
        <w:tc>
          <w:tcPr>
            <w:tcW w:w="2805" w:type="dxa"/>
            <w:tcBorders>
              <w:left w:val="single" w:sz="24" w:space="0" w:color="C0C0C0"/>
              <w:bottom w:val="single" w:sz="8" w:space="0" w:color="auto"/>
              <w:right w:val="single" w:sz="24" w:space="0" w:color="C0C0C0"/>
            </w:tcBorders>
            <w:shd w:val="clear" w:color="auto" w:fill="auto"/>
          </w:tcPr>
          <w:p>
            <w:pPr>
              <w:rPr>
                <w:b/>
                <w:sz w:val="20"/>
              </w:rPr>
            </w:pPr>
          </w:p>
        </w:tc>
        <w:tc>
          <w:tcPr>
            <w:tcW w:w="1788" w:type="dxa"/>
            <w:vMerge w:val="restart"/>
            <w:tcBorders>
              <w:left w:val="single" w:sz="24" w:space="0" w:color="C0C0C0"/>
              <w:right w:val="single" w:sz="24" w:space="0" w:color="C0C0C0"/>
            </w:tcBorders>
          </w:tcPr>
          <w:p>
            <w:pPr>
              <w:rPr>
                <w:sz w:val="20"/>
              </w:rPr>
            </w:pPr>
          </w:p>
        </w:tc>
      </w:tr>
      <w:tr>
        <w:trPr>
          <w:trHeight w:val="342"/>
        </w:trPr>
        <w:tc>
          <w:tcPr>
            <w:tcW w:w="395" w:type="dxa"/>
            <w:vMerge/>
            <w:tcBorders>
              <w:left w:val="single" w:sz="4" w:space="0" w:color="auto"/>
            </w:tcBorders>
          </w:tcPr>
          <w:p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spacing w:before="4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Unterschrift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/>
        </w:tc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rPr>
                <w:b/>
                <w:sz w:val="20"/>
              </w:rPr>
            </w:pPr>
          </w:p>
        </w:tc>
        <w:tc>
          <w:tcPr>
            <w:tcW w:w="30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24" w:space="0" w:color="C0C0C0"/>
            </w:tcBorders>
          </w:tcPr>
          <w:p/>
        </w:tc>
        <w:tc>
          <w:tcPr>
            <w:tcW w:w="2805" w:type="dxa"/>
            <w:tcBorders>
              <w:top w:val="single" w:sz="8" w:space="0" w:color="auto"/>
              <w:left w:val="single" w:sz="24" w:space="0" w:color="C0C0C0"/>
              <w:right w:val="single" w:sz="24" w:space="0" w:color="C0C0C0"/>
            </w:tcBorders>
            <w:shd w:val="clear" w:color="auto" w:fill="auto"/>
            <w:vAlign w:val="bottom"/>
          </w:tcPr>
          <w:p>
            <w:pPr>
              <w:rPr>
                <w:sz w:val="20"/>
              </w:rPr>
            </w:pPr>
            <w:r>
              <w:rPr>
                <w:sz w:val="20"/>
              </w:rPr>
              <w:t>Kontrolle</w:t>
            </w:r>
          </w:p>
        </w:tc>
        <w:tc>
          <w:tcPr>
            <w:tcW w:w="1788" w:type="dxa"/>
            <w:vMerge/>
            <w:tcBorders>
              <w:left w:val="single" w:sz="24" w:space="0" w:color="C0C0C0"/>
              <w:right w:val="single" w:sz="24" w:space="0" w:color="C0C0C0"/>
            </w:tcBorders>
          </w:tcPr>
          <w:p>
            <w:pPr>
              <w:rPr>
                <w:sz w:val="20"/>
              </w:rPr>
            </w:pPr>
          </w:p>
        </w:tc>
      </w:tr>
      <w:tr>
        <w:trPr>
          <w:trHeight w:val="342"/>
        </w:trPr>
        <w:tc>
          <w:tcPr>
            <w:tcW w:w="395" w:type="dxa"/>
            <w:vMerge w:val="restart"/>
            <w:tcBorders>
              <w:left w:val="single" w:sz="4" w:space="0" w:color="auto"/>
            </w:tcBorders>
          </w:tcPr>
          <w:p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/>
        </w:tc>
        <w:tc>
          <w:tcPr>
            <w:tcW w:w="395" w:type="dxa"/>
            <w:vMerge w:val="restart"/>
            <w:tcBorders>
              <w:left w:val="single" w:sz="4" w:space="0" w:color="auto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892" w:type="dxa"/>
            <w:vMerge w:val="restart"/>
            <w:tcBorders>
              <w:right w:val="single" w:sz="4" w:space="0" w:color="auto"/>
            </w:tcBorders>
          </w:tcPr>
          <w:p>
            <w:pPr>
              <w:spacing w:after="60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/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40"/>
              <w:rPr>
                <w:sz w:val="20"/>
              </w:rPr>
            </w:pPr>
            <w:r>
              <w:rPr>
                <w:b/>
                <w:sz w:val="20"/>
              </w:rPr>
              <w:t>Zuweisung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99</w:t>
            </w:r>
            <w:r>
              <w:rPr>
                <w:b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20"/>
                    <w:listEntry w:val="54"/>
                  </w:ddList>
                </w:ffData>
              </w:fldChar>
            </w:r>
            <w:bookmarkStart w:id="6" w:name="Dropdown1"/>
            <w:r>
              <w:rPr>
                <w:b/>
                <w:sz w:val="20"/>
              </w:rPr>
              <w:instrText xml:space="preserve"> FORMDROPDOWN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6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24" w:space="0" w:color="C0C0C0"/>
            </w:tcBorders>
          </w:tcPr>
          <w:p/>
        </w:tc>
        <w:tc>
          <w:tcPr>
            <w:tcW w:w="2805" w:type="dxa"/>
            <w:tcBorders>
              <w:left w:val="single" w:sz="24" w:space="0" w:color="C0C0C0"/>
              <w:right w:val="single" w:sz="24" w:space="0" w:color="C0C0C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788" w:type="dxa"/>
            <w:vMerge w:val="restart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>
            <w:pPr>
              <w:rPr>
                <w:sz w:val="20"/>
              </w:rPr>
            </w:pPr>
          </w:p>
        </w:tc>
      </w:tr>
      <w:tr>
        <w:trPr>
          <w:trHeight w:val="342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before="40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/>
        </w:tc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rPr>
                <w:sz w:val="20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spacing w:after="60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/>
        </w:tc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before="40"/>
              <w:rPr>
                <w:b/>
                <w:sz w:val="20"/>
              </w:rPr>
            </w:pPr>
          </w:p>
        </w:tc>
        <w:tc>
          <w:tcPr>
            <w:tcW w:w="30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spacing w:before="40"/>
              <w:rPr>
                <w:b/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24" w:space="0" w:color="C0C0C0"/>
            </w:tcBorders>
          </w:tcPr>
          <w:p/>
        </w:tc>
        <w:tc>
          <w:tcPr>
            <w:tcW w:w="2805" w:type="dxa"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>
            <w:pPr>
              <w:rPr>
                <w:sz w:val="20"/>
              </w:rPr>
            </w:pPr>
          </w:p>
        </w:tc>
        <w:tc>
          <w:tcPr>
            <w:tcW w:w="1788" w:type="dxa"/>
            <w:vMerge/>
            <w:tcBorders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>
            <w:pPr>
              <w:rPr>
                <w:sz w:val="20"/>
              </w:rPr>
            </w:pPr>
          </w:p>
        </w:tc>
      </w:tr>
    </w:tbl>
    <w:p>
      <w:pPr>
        <w:rPr>
          <w:sz w:val="20"/>
        </w:rPr>
      </w:pPr>
    </w:p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1418"/>
        <w:gridCol w:w="1276"/>
        <w:gridCol w:w="2126"/>
        <w:gridCol w:w="1984"/>
        <w:gridCol w:w="1892"/>
        <w:gridCol w:w="1085"/>
        <w:gridCol w:w="1134"/>
        <w:gridCol w:w="851"/>
        <w:gridCol w:w="2610"/>
      </w:tblGrid>
      <w:tr>
        <w:trPr>
          <w:trHeight w:hRule="exact"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DS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Artikel-Nr.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Lager-Nr.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Bewegungs-Datum</w:t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Bewegungs-Nr.</w:t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Menge Liter / kg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Statistik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</w:t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Steuerbetrag CHF</w:t>
            </w:r>
          </w:p>
        </w:tc>
      </w:tr>
      <w:tr>
        <w:trPr>
          <w:trHeight w:hRule="exact"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7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bookmarkStart w:id="9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10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bookmarkStart w:id="11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>
        <w:trPr>
          <w:trHeight w:hRule="exact"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hRule="exact"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hRule="exact"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hRule="exact"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hRule="exact"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hRule="exact"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hRule="exact"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hRule="exact"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hRule="exact"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hRule="exact"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hRule="exact"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hRule="exact"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hRule="exact"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hRule="exact" w:val="113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533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tabs>
                <w:tab w:val="left" w:pos="53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tabs>
                <w:tab w:val="left" w:pos="533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53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Blatt 1 von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bookmarkStart w:id="12" w:name="Dropdown2"/>
            <w:r>
              <w:rPr>
                <w:b/>
                <w:sz w:val="22"/>
                <w:szCs w:val="22"/>
              </w:rPr>
              <w:instrText xml:space="preserve"> FORMDROPDOWN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Übertrag: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s1ü"/>
                  <w:enabled/>
                  <w:calcOnExit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bookmarkStart w:id="13" w:name="s1ü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</w:tbl>
    <w:p>
      <w:pPr>
        <w:sectPr>
          <w:footerReference w:type="default" r:id="rId8"/>
          <w:footerReference w:type="first" r:id="rId9"/>
          <w:pgSz w:w="16838" w:h="11906" w:orient="landscape" w:code="9"/>
          <w:pgMar w:top="680" w:right="680" w:bottom="709" w:left="680" w:header="720" w:footer="454" w:gutter="0"/>
          <w:cols w:space="720"/>
        </w:sectPr>
      </w:pPr>
    </w:p>
    <w:tbl>
      <w:tblPr>
        <w:tblW w:w="15593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7201"/>
        <w:gridCol w:w="3544"/>
      </w:tblGrid>
      <w:tr>
        <w:trPr>
          <w:cantSplit/>
          <w:trHeight w:hRule="exact" w:val="1701"/>
        </w:trPr>
        <w:tc>
          <w:tcPr>
            <w:tcW w:w="4848" w:type="dxa"/>
          </w:tcPr>
          <w:p>
            <w:pPr>
              <w:pStyle w:val="Logo"/>
            </w:pPr>
            <w:r>
              <w:rPr>
                <w:noProof/>
                <w:lang w:eastAsia="de-CH"/>
              </w:rPr>
              <w:lastRenderedPageBreak/>
              <w:drawing>
                <wp:inline distT="0" distB="0" distL="0" distR="0">
                  <wp:extent cx="1981200" cy="647700"/>
                  <wp:effectExtent l="0" t="0" r="0" b="0"/>
                  <wp:docPr id="2" name="Bild 2" descr="Logo Schweizerische Eidgenossenschaft, Confédération suisse, Confederazione Svizzera, Confederaziun svizra, Swiss Confede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Schweizerische Eidgenossenschaft, Confédération suisse, Confederazione Svizzera, Confederaziun svizra, Swiss Confede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DBLogo"/>
              <w:ind w:left="28" w:hanging="28"/>
            </w:pPr>
          </w:p>
        </w:tc>
        <w:tc>
          <w:tcPr>
            <w:tcW w:w="7201" w:type="dxa"/>
          </w:tcPr>
          <w:p>
            <w:pPr>
              <w:pStyle w:val="CDBKopfDept"/>
            </w:pPr>
            <w:r>
              <w:t>Eidgenössisches Finanzdepartement EFD</w:t>
            </w:r>
          </w:p>
          <w:p>
            <w:pPr>
              <w:pStyle w:val="CDBKopfFett"/>
            </w:pPr>
            <w:r>
              <w:t>Bundesamt für Zoll und Grenzsicherheit BAZG</w:t>
            </w:r>
          </w:p>
          <w:p>
            <w:pPr>
              <w:pStyle w:val="CDBKopfFett"/>
            </w:pPr>
            <w:r>
              <w:t>Grundlagen</w:t>
            </w:r>
          </w:p>
          <w:p>
            <w:pPr>
              <w:pStyle w:val="CDBHierarchie"/>
              <w:jc w:val="right"/>
              <w:rPr>
                <w:sz w:val="20"/>
              </w:rPr>
            </w:pPr>
          </w:p>
        </w:tc>
        <w:tc>
          <w:tcPr>
            <w:tcW w:w="3544" w:type="dxa"/>
            <w:vAlign w:val="bottom"/>
          </w:tcPr>
          <w:p>
            <w:pPr>
              <w:pStyle w:val="CDBKopfDept"/>
              <w:jc w:val="right"/>
              <w:rPr>
                <w:sz w:val="20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Ergänzungsblatt zu Steueranmeldung/-rückerstattungsantrag</w:t>
      </w:r>
    </w:p>
    <w:p>
      <w:pPr>
        <w:rPr>
          <w:b/>
          <w:sz w:val="32"/>
          <w:szCs w:val="32"/>
        </w:rPr>
      </w:pPr>
      <w:r>
        <w:rPr>
          <w:sz w:val="18"/>
          <w:szCs w:val="18"/>
        </w:rPr>
        <w:t>(nach Artikel 17 Absatz 1 Buchstabe a und Absatz 2 Buchstaben a und b des Mineralölsteuergesetzes)</w:t>
      </w:r>
    </w:p>
    <w:p>
      <w:pPr>
        <w:rPr>
          <w:sz w:val="20"/>
        </w:rPr>
      </w:pPr>
    </w:p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1418"/>
        <w:gridCol w:w="1276"/>
        <w:gridCol w:w="2126"/>
        <w:gridCol w:w="1984"/>
        <w:gridCol w:w="1892"/>
        <w:gridCol w:w="1085"/>
        <w:gridCol w:w="1134"/>
        <w:gridCol w:w="851"/>
        <w:gridCol w:w="2610"/>
      </w:tblGrid>
      <w:tr>
        <w:tc>
          <w:tcPr>
            <w:tcW w:w="534" w:type="dxa"/>
            <w:vAlign w:val="center"/>
          </w:tcPr>
          <w:p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DS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Artikel-Nr.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Lager-Nr.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Bewegungs-Datum</w:t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Bewegungs-Nr.</w:t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Menge Liter / kg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Statistik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</w:t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Steuerbetrag CHF</w:t>
            </w:r>
          </w:p>
        </w:tc>
      </w:tr>
      <w:tr>
        <w:trPr>
          <w:trHeight w:val="340"/>
        </w:trPr>
        <w:tc>
          <w:tcPr>
            <w:tcW w:w="13008" w:type="dxa"/>
            <w:gridSpan w:val="10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Hertrag:</w:t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 s1ü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val="284"/>
        </w:trPr>
        <w:tc>
          <w:tcPr>
            <w:tcW w:w="53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2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1"/>
                    <w:format w:val="#'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3"/>
                    <w:format w:val="#'##0.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>
        <w:trPr>
          <w:trHeight w:hRule="exact" w:val="113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rPr>
                <w:b/>
                <w:sz w:val="22"/>
                <w:szCs w:val="22"/>
              </w:rPr>
            </w:pPr>
          </w:p>
        </w:tc>
        <w:tc>
          <w:tcPr>
            <w:tcW w:w="129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Blatt 2 von 2</w:t>
            </w:r>
          </w:p>
        </w:tc>
        <w:tc>
          <w:tcPr>
            <w:tcW w:w="1295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>
            <w:pPr>
              <w:jc w:val="right"/>
              <w:rPr>
                <w:sz w:val="22"/>
                <w:szCs w:val="22"/>
              </w:rPr>
            </w:pPr>
          </w:p>
        </w:tc>
      </w:tr>
    </w:tbl>
    <w:p>
      <w:pPr>
        <w:rPr>
          <w:sz w:val="20"/>
        </w:rPr>
        <w:sectPr>
          <w:pgSz w:w="16838" w:h="11906" w:orient="landscape" w:code="9"/>
          <w:pgMar w:top="680" w:right="680" w:bottom="709" w:left="680" w:header="720" w:footer="454" w:gutter="0"/>
          <w:cols w:space="720"/>
        </w:sectPr>
      </w:pPr>
    </w:p>
    <w:tbl>
      <w:tblPr>
        <w:tblW w:w="9809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961"/>
      </w:tblGrid>
      <w:tr>
        <w:trPr>
          <w:cantSplit/>
          <w:trHeight w:hRule="exact" w:val="1980"/>
        </w:trPr>
        <w:tc>
          <w:tcPr>
            <w:tcW w:w="4848" w:type="dxa"/>
          </w:tcPr>
          <w:p>
            <w:pPr>
              <w:pStyle w:val="Logo"/>
            </w:pPr>
            <w:r>
              <w:rPr>
                <w:noProof/>
                <w:lang w:eastAsia="de-CH"/>
              </w:rPr>
              <w:lastRenderedPageBreak/>
              <w:drawing>
                <wp:inline distT="0" distB="0" distL="0" distR="0">
                  <wp:extent cx="1981200" cy="647700"/>
                  <wp:effectExtent l="0" t="0" r="0" b="0"/>
                  <wp:docPr id="3" name="Bild 3" descr="Logo Schweizerische Eidgenossenschaft, Confédération suisse, Confederazione Svizzera, Confederaziun svizra, Swiss Confede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Schweizerische Eidgenossenschaft, Confédération suisse, Confederazione Svizzera, Confederaziun svizra, Swiss Confede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DBLogo"/>
              <w:ind w:left="28" w:hanging="28"/>
            </w:pPr>
          </w:p>
        </w:tc>
        <w:tc>
          <w:tcPr>
            <w:tcW w:w="4961" w:type="dxa"/>
          </w:tcPr>
          <w:p>
            <w:pPr>
              <w:pStyle w:val="CDBKopfDept"/>
            </w:pPr>
            <w:r>
              <w:t>Eidgenössisches Finanzdepartement EFD</w:t>
            </w:r>
          </w:p>
          <w:p>
            <w:pPr>
              <w:pStyle w:val="CDBKopfFett"/>
            </w:pPr>
            <w:r>
              <w:t>Bundesamt für Zoll und Grenzsicherheit BAZG</w:t>
            </w:r>
          </w:p>
          <w:p>
            <w:pPr>
              <w:pStyle w:val="CDBHierarchie"/>
            </w:pPr>
            <w:r>
              <w:t>Grundlagen</w:t>
            </w:r>
          </w:p>
          <w:p>
            <w:pPr>
              <w:pStyle w:val="CDBHierarchie"/>
            </w:pPr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Anleitung für das Ausfüllen des Formulars Nr. 45.35 „Steueranmeldung/-rückerstattungsantrag“</w:t>
      </w: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spacing w:after="240"/>
        <w:rPr>
          <w:b/>
          <w:sz w:val="20"/>
          <w:u w:val="single"/>
        </w:rPr>
      </w:pPr>
      <w:r>
        <w:rPr>
          <w:b/>
          <w:sz w:val="20"/>
          <w:u w:val="single"/>
        </w:rPr>
        <w:t>Allgemeines</w:t>
      </w:r>
      <w:r>
        <w:rPr>
          <w:b/>
          <w:sz w:val="20"/>
          <w:u w:val="single"/>
        </w:rPr>
        <w:br/>
      </w:r>
    </w:p>
    <w:p>
      <w:pPr>
        <w:numPr>
          <w:ilvl w:val="0"/>
          <w:numId w:val="36"/>
        </w:numPr>
        <w:tabs>
          <w:tab w:val="clear" w:pos="360"/>
        </w:tabs>
        <w:spacing w:after="160"/>
        <w:ind w:left="425" w:hanging="425"/>
        <w:rPr>
          <w:sz w:val="20"/>
        </w:rPr>
      </w:pPr>
      <w:r>
        <w:rPr>
          <w:sz w:val="20"/>
        </w:rPr>
        <w:t>Die mit 1. bis 8. bezeichneten Rubriken sind von der steuerpflichtigen Person auszufüllen (Erklärungen siehe nachstehend).</w:t>
      </w:r>
      <w:r>
        <w:rPr>
          <w:sz w:val="20"/>
        </w:rPr>
        <w:br/>
      </w:r>
    </w:p>
    <w:p>
      <w:pPr>
        <w:numPr>
          <w:ilvl w:val="0"/>
          <w:numId w:val="36"/>
        </w:numPr>
        <w:tabs>
          <w:tab w:val="clear" w:pos="360"/>
        </w:tabs>
        <w:spacing w:after="80"/>
        <w:ind w:left="425" w:hanging="425"/>
        <w:rPr>
          <w:sz w:val="20"/>
        </w:rPr>
      </w:pPr>
      <w:r>
        <w:rPr>
          <w:sz w:val="20"/>
        </w:rPr>
        <w:t xml:space="preserve">Das Formular Nr. 45.35 ist für die Anmeldung von </w:t>
      </w:r>
    </w:p>
    <w:p>
      <w:pPr>
        <w:pStyle w:val="Titre3Strich2"/>
        <w:tabs>
          <w:tab w:val="clear" w:pos="1080"/>
        </w:tabs>
        <w:spacing w:after="60"/>
        <w:ind w:left="709" w:hanging="284"/>
        <w:rPr>
          <w:sz w:val="20"/>
        </w:rPr>
      </w:pPr>
      <w:r>
        <w:rPr>
          <w:sz w:val="20"/>
        </w:rPr>
        <w:t xml:space="preserve">Lieferungen im Rahmen der diplomatischen und konsularischen Beziehungen gemäss Artikel 26 – 28 der Mineralölsteuerverordnung (MinöStV; SR 641.611) oder </w:t>
      </w:r>
    </w:p>
    <w:p>
      <w:pPr>
        <w:pStyle w:val="Titre3Strich2"/>
        <w:tabs>
          <w:tab w:val="clear" w:pos="1080"/>
        </w:tabs>
        <w:spacing w:after="60"/>
        <w:ind w:left="709" w:hanging="284"/>
        <w:rPr>
          <w:sz w:val="20"/>
        </w:rPr>
      </w:pPr>
      <w:r>
        <w:rPr>
          <w:sz w:val="20"/>
        </w:rPr>
        <w:t>Betankungen zur Versorgung von Luftfahrzeugen (Artikel 33 MinöStV)</w:t>
      </w:r>
    </w:p>
    <w:p>
      <w:pPr>
        <w:pStyle w:val="Titre3Strich2"/>
        <w:numPr>
          <w:ilvl w:val="0"/>
          <w:numId w:val="0"/>
        </w:numPr>
        <w:spacing w:after="160"/>
        <w:ind w:left="720"/>
        <w:rPr>
          <w:sz w:val="20"/>
        </w:rPr>
      </w:pPr>
      <w:r>
        <w:rPr>
          <w:sz w:val="20"/>
        </w:rPr>
        <w:t>zu verwenden.</w:t>
      </w:r>
      <w:r>
        <w:rPr>
          <w:sz w:val="20"/>
        </w:rPr>
        <w:br/>
      </w:r>
    </w:p>
    <w:p>
      <w:pPr>
        <w:pStyle w:val="Titre3Strich2"/>
        <w:numPr>
          <w:ilvl w:val="0"/>
          <w:numId w:val="36"/>
        </w:numPr>
        <w:tabs>
          <w:tab w:val="clear" w:pos="360"/>
          <w:tab w:val="left" w:pos="426"/>
          <w:tab w:val="num" w:pos="709"/>
        </w:tabs>
        <w:ind w:left="425" w:hanging="425"/>
        <w:rPr>
          <w:sz w:val="20"/>
        </w:rPr>
      </w:pPr>
      <w:r>
        <w:rPr>
          <w:sz w:val="20"/>
        </w:rPr>
        <w:t xml:space="preserve">Das Formular Nr. 45.35 als Steueranmeldung </w:t>
      </w:r>
      <w:r>
        <w:rPr>
          <w:sz w:val="20"/>
        </w:rPr>
        <w:br/>
        <w:t>(Brenn- und Treibstoffe ex 3 Monate gültigen Begleitscheinen)</w:t>
      </w:r>
    </w:p>
    <w:p>
      <w:pPr>
        <w:pStyle w:val="Titre3Strich2"/>
        <w:numPr>
          <w:ilvl w:val="0"/>
          <w:numId w:val="0"/>
        </w:numPr>
        <w:tabs>
          <w:tab w:val="left" w:pos="426"/>
        </w:tabs>
        <w:rPr>
          <w:sz w:val="20"/>
        </w:rPr>
      </w:pPr>
    </w:p>
    <w:p>
      <w:pPr>
        <w:pStyle w:val="Titre3Strich2"/>
        <w:numPr>
          <w:ilvl w:val="0"/>
          <w:numId w:val="0"/>
        </w:numPr>
        <w:tabs>
          <w:tab w:val="left" w:pos="426"/>
          <w:tab w:val="left" w:pos="709"/>
        </w:tabs>
        <w:spacing w:before="60" w:after="60"/>
        <w:rPr>
          <w:sz w:val="20"/>
        </w:rPr>
      </w:pPr>
      <w:r>
        <w:rPr>
          <w:sz w:val="20"/>
        </w:rPr>
        <w:tab/>
        <w:t xml:space="preserve">Möglichkeiten: </w:t>
      </w:r>
    </w:p>
    <w:p>
      <w:pPr>
        <w:pStyle w:val="Titre3Strich2"/>
        <w:numPr>
          <w:ilvl w:val="0"/>
          <w:numId w:val="46"/>
        </w:numPr>
        <w:tabs>
          <w:tab w:val="clear" w:pos="360"/>
          <w:tab w:val="left" w:pos="709"/>
        </w:tabs>
        <w:spacing w:after="60"/>
        <w:ind w:left="709" w:hanging="284"/>
        <w:rPr>
          <w:sz w:val="20"/>
        </w:rPr>
      </w:pPr>
      <w:r>
        <w:rPr>
          <w:b/>
          <w:sz w:val="20"/>
        </w:rPr>
        <w:t>steuerfrei:</w:t>
      </w:r>
      <w:r>
        <w:rPr>
          <w:sz w:val="20"/>
        </w:rPr>
        <w:t xml:space="preserve"> Sind alle Bedingungen gemäss Artikel 26 – 28 MinöStV bzw. Artikel 33 MinöStV erfüllt, so können die Brenn- und Treibstoffe steuerfrei abgefertigt werden. </w:t>
      </w:r>
    </w:p>
    <w:p>
      <w:pPr>
        <w:pStyle w:val="Titre3Strich2"/>
        <w:numPr>
          <w:ilvl w:val="0"/>
          <w:numId w:val="46"/>
        </w:numPr>
        <w:tabs>
          <w:tab w:val="clear" w:pos="360"/>
          <w:tab w:val="left" w:pos="709"/>
        </w:tabs>
        <w:spacing w:after="160"/>
        <w:ind w:left="709" w:hanging="284"/>
        <w:rPr>
          <w:sz w:val="20"/>
        </w:rPr>
      </w:pPr>
      <w:r>
        <w:rPr>
          <w:b/>
          <w:sz w:val="20"/>
        </w:rPr>
        <w:t xml:space="preserve">nicht steuerfrei: </w:t>
      </w:r>
      <w:r>
        <w:rPr>
          <w:sz w:val="20"/>
        </w:rPr>
        <w:t>Sind die Gegebenheiten gemäss MinöStV nicht erfüllt, so unterliegen die Brenn- und Treibstoffe der Mineralölsteuer.</w:t>
      </w:r>
      <w:r>
        <w:rPr>
          <w:sz w:val="20"/>
        </w:rPr>
        <w:br/>
      </w:r>
    </w:p>
    <w:p>
      <w:pPr>
        <w:pStyle w:val="Titre3Strich2"/>
        <w:numPr>
          <w:ilvl w:val="0"/>
          <w:numId w:val="36"/>
        </w:numPr>
        <w:tabs>
          <w:tab w:val="clear" w:pos="360"/>
          <w:tab w:val="left" w:pos="426"/>
        </w:tabs>
        <w:spacing w:after="60"/>
        <w:ind w:left="425" w:hanging="425"/>
        <w:rPr>
          <w:sz w:val="20"/>
        </w:rPr>
      </w:pPr>
      <w:r>
        <w:rPr>
          <w:sz w:val="20"/>
        </w:rPr>
        <w:t>Das Formular Nr. 45.35 als Rückerstattungsantrag</w:t>
      </w:r>
      <w:r>
        <w:rPr>
          <w:sz w:val="20"/>
        </w:rPr>
        <w:br/>
        <w:t>(Brenn- und Treibstoffe aus dem steuerrechtlichen freien Verkehr)</w:t>
      </w:r>
    </w:p>
    <w:p>
      <w:pPr>
        <w:pStyle w:val="Titre3Strich2"/>
        <w:numPr>
          <w:ilvl w:val="0"/>
          <w:numId w:val="0"/>
        </w:numPr>
        <w:tabs>
          <w:tab w:val="left" w:pos="426"/>
        </w:tabs>
        <w:spacing w:after="160"/>
        <w:ind w:left="425"/>
        <w:rPr>
          <w:sz w:val="20"/>
        </w:rPr>
      </w:pPr>
      <w:r>
        <w:rPr>
          <w:sz w:val="20"/>
        </w:rPr>
        <w:t>Sind die Bedingungen der Art. 26 – 28 bzw. 33 MinöStV erfüllt, kann die Rückerstattung der bereits bezahlten Mineralölsteuer nachträglich beantragt werden. Die Rückerstattung erfolgt gegen Gebühr.</w:t>
      </w:r>
      <w:r>
        <w:rPr>
          <w:sz w:val="20"/>
        </w:rPr>
        <w:br/>
      </w:r>
    </w:p>
    <w:p>
      <w:pPr>
        <w:pStyle w:val="Titre3Strich2"/>
        <w:numPr>
          <w:ilvl w:val="0"/>
          <w:numId w:val="36"/>
        </w:numPr>
        <w:tabs>
          <w:tab w:val="clear" w:pos="360"/>
          <w:tab w:val="left" w:pos="426"/>
        </w:tabs>
        <w:spacing w:after="60"/>
        <w:ind w:left="851" w:hanging="851"/>
        <w:rPr>
          <w:sz w:val="20"/>
        </w:rPr>
      </w:pPr>
      <w:r>
        <w:rPr>
          <w:sz w:val="20"/>
        </w:rPr>
        <w:t>Die Angaben sind wie folgt im Formular einzutragen:</w:t>
      </w:r>
    </w:p>
    <w:p>
      <w:pPr>
        <w:pStyle w:val="Titre3Strich2"/>
        <w:tabs>
          <w:tab w:val="clear" w:pos="1080"/>
        </w:tabs>
        <w:ind w:left="851" w:hanging="425"/>
        <w:rPr>
          <w:sz w:val="20"/>
        </w:rPr>
      </w:pPr>
      <w:r>
        <w:rPr>
          <w:sz w:val="20"/>
        </w:rPr>
        <w:t>Produkte (nach Artikel-Nummer aufsteigend)</w:t>
      </w:r>
    </w:p>
    <w:p>
      <w:pPr>
        <w:pStyle w:val="Titre3Strich2"/>
        <w:numPr>
          <w:ilvl w:val="0"/>
          <w:numId w:val="45"/>
        </w:numPr>
        <w:tabs>
          <w:tab w:val="left" w:pos="1134"/>
        </w:tabs>
        <w:ind w:firstLine="349"/>
        <w:rPr>
          <w:sz w:val="20"/>
        </w:rPr>
      </w:pPr>
      <w:r>
        <w:rPr>
          <w:sz w:val="20"/>
        </w:rPr>
        <w:t>Steuersatz-Code (aufsteigend)</w:t>
      </w:r>
    </w:p>
    <w:p>
      <w:pPr>
        <w:pStyle w:val="Titre3Strich2"/>
        <w:numPr>
          <w:ilvl w:val="0"/>
          <w:numId w:val="45"/>
        </w:numPr>
        <w:tabs>
          <w:tab w:val="left" w:pos="1134"/>
        </w:tabs>
        <w:spacing w:after="60"/>
        <w:ind w:left="357" w:firstLine="777"/>
        <w:rPr>
          <w:sz w:val="20"/>
        </w:rPr>
      </w:pPr>
      <w:r>
        <w:rPr>
          <w:sz w:val="20"/>
        </w:rPr>
        <w:t>Statistik (aufgeteilt nach den entsprechenden Mengen)</w:t>
      </w:r>
    </w:p>
    <w:p>
      <w:pPr>
        <w:pStyle w:val="Titre3Strich2"/>
        <w:tabs>
          <w:tab w:val="clear" w:pos="1080"/>
        </w:tabs>
        <w:spacing w:after="160"/>
        <w:ind w:left="850" w:hanging="425"/>
        <w:rPr>
          <w:sz w:val="20"/>
        </w:rPr>
      </w:pPr>
      <w:r>
        <w:rPr>
          <w:sz w:val="20"/>
        </w:rPr>
        <w:t>Totalbetrag in CHF der Steueranmeldung / des Rückerstattungsantrages.</w:t>
      </w:r>
      <w:r>
        <w:rPr>
          <w:sz w:val="20"/>
        </w:rPr>
        <w:br/>
      </w:r>
    </w:p>
    <w:p>
      <w:pPr>
        <w:pStyle w:val="Titre3Strich2"/>
        <w:numPr>
          <w:ilvl w:val="0"/>
          <w:numId w:val="36"/>
        </w:numPr>
        <w:tabs>
          <w:tab w:val="clear" w:pos="360"/>
        </w:tabs>
        <w:spacing w:after="160"/>
        <w:ind w:left="425" w:hanging="425"/>
        <w:rPr>
          <w:sz w:val="20"/>
        </w:rPr>
      </w:pPr>
      <w:r>
        <w:rPr>
          <w:sz w:val="20"/>
        </w:rPr>
        <w:t>Steueranmeldungen und Anträge auf Steuerrückerstattungen haben auf getrennten Formularen zu erfolgen.</w:t>
      </w:r>
      <w:r>
        <w:rPr>
          <w:sz w:val="20"/>
        </w:rPr>
        <w:br/>
      </w:r>
    </w:p>
    <w:p>
      <w:pPr>
        <w:pStyle w:val="Titre3Strich2"/>
        <w:numPr>
          <w:ilvl w:val="0"/>
          <w:numId w:val="36"/>
        </w:numPr>
        <w:tabs>
          <w:tab w:val="clear" w:pos="360"/>
        </w:tabs>
        <w:spacing w:after="160"/>
        <w:ind w:left="425" w:hanging="425"/>
        <w:rPr>
          <w:sz w:val="20"/>
        </w:rPr>
      </w:pPr>
      <w:r>
        <w:rPr>
          <w:sz w:val="20"/>
        </w:rPr>
        <w:t>Die Steueranmeldung bzw. der Rückerstattungsantrag ist zusammen mit den Nachweisen an die zuständige Lokalebene weiterzuleiten.</w:t>
      </w:r>
      <w:r>
        <w:rPr>
          <w:sz w:val="20"/>
        </w:rPr>
        <w:br/>
      </w:r>
    </w:p>
    <w:p>
      <w:pPr>
        <w:pStyle w:val="Titre3Strich2"/>
        <w:numPr>
          <w:ilvl w:val="0"/>
          <w:numId w:val="36"/>
        </w:numPr>
        <w:tabs>
          <w:tab w:val="clear" w:pos="360"/>
        </w:tabs>
        <w:ind w:left="426" w:hanging="426"/>
        <w:rPr>
          <w:sz w:val="20"/>
        </w:rPr>
      </w:pPr>
      <w:r>
        <w:rPr>
          <w:sz w:val="20"/>
        </w:rPr>
        <w:t>Es müssen die Vorschriften der Richtlinie 09 beachtet werden (</w:t>
      </w:r>
      <w:hyperlink r:id="rId10" w:history="1">
        <w:r>
          <w:rPr>
            <w:rStyle w:val="Hyperlink"/>
            <w:sz w:val="20"/>
          </w:rPr>
          <w:t>R-09 Mineralölsteuer (admin.ch)</w:t>
        </w:r>
      </w:hyperlink>
      <w:r>
        <w:rPr>
          <w:sz w:val="20"/>
        </w:rPr>
        <w:t>).</w:t>
      </w:r>
    </w:p>
    <w:p>
      <w:pPr>
        <w:spacing w:before="240" w:after="48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>
      <w:pPr>
        <w:spacing w:before="240" w:after="600"/>
        <w:rPr>
          <w:szCs w:val="24"/>
          <w:u w:val="single"/>
        </w:rPr>
      </w:pPr>
      <w:r>
        <w:rPr>
          <w:b/>
          <w:szCs w:val="24"/>
          <w:u w:val="single"/>
        </w:rPr>
        <w:lastRenderedPageBreak/>
        <w:t>Erklärung zu den einzelnen Rubriken</w:t>
      </w:r>
      <w:r>
        <w:rPr>
          <w:szCs w:val="24"/>
          <w:u w:val="single"/>
        </w:rPr>
        <w:t xml:space="preserve"> </w:t>
      </w:r>
    </w:p>
    <w:tbl>
      <w:tblPr>
        <w:tblStyle w:val="Tabellenraster"/>
        <w:tblW w:w="1040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5"/>
        <w:gridCol w:w="1962"/>
        <w:gridCol w:w="2038"/>
        <w:gridCol w:w="1999"/>
        <w:gridCol w:w="1985"/>
        <w:gridCol w:w="2046"/>
      </w:tblGrid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Firma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Steuerpflichtige Person (Firmenbezeichnung gemäss Handelsregister, vollständige Adresse, Domizil)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Periode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Letzter Tag der Steuerperiode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</w:t>
            </w: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Nr. Steuerpflichtiger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Vier- bzw. fünfstellige Identifikationsnummer gemäss Vorgabe des Direktionsbereichs Grundlagen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</w:t>
            </w: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Zuweisung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tabs>
                <w:tab w:val="left" w:pos="4467"/>
              </w:tabs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Steuerrückerstattung:</w:t>
            </w:r>
            <w:r>
              <w:rPr>
                <w:rFonts w:cs="Arial"/>
                <w:sz w:val="20"/>
              </w:rPr>
              <w:tab/>
              <w:t>99</w:t>
            </w:r>
            <w:r>
              <w:rPr>
                <w:rFonts w:cs="Arial"/>
                <w:b/>
                <w:sz w:val="20"/>
              </w:rPr>
              <w:t>20</w:t>
            </w:r>
          </w:p>
          <w:p>
            <w:pPr>
              <w:tabs>
                <w:tab w:val="left" w:pos="4467"/>
              </w:tabs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Waren ex 3 Monate gültigen Begleitscheinen:</w:t>
            </w:r>
            <w:r>
              <w:rPr>
                <w:rFonts w:cs="Arial"/>
                <w:sz w:val="20"/>
              </w:rPr>
              <w:tab/>
              <w:t>99</w:t>
            </w:r>
            <w:r>
              <w:rPr>
                <w:rFonts w:cs="Arial"/>
                <w:b/>
                <w:sz w:val="20"/>
              </w:rPr>
              <w:t>54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</w:t>
            </w: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DS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Datensatz-Nummer gemäss Verzeichnis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Artikel-Nr.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Artikel-Nummer gemäss Verzeichnis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Lager-Nr.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Nummer des zugelassenen Lagers 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Bewegungs-Datum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 der Auslagerung bzw. Abfertigung</w:t>
            </w:r>
          </w:p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Im Falle von Steuerrückerstattungen: letzter Tag der Steuerperiode, in welcher die Waren in den freien Verkehr überführt (zum Normalsatz versteuert) wurden.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Bewegungs-Nr.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Nur für Waren ex 3 Monate gültigen Begleitscheinen: Nummer des 3 Monate gültigen Begleitscheines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Menge Liter / kg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Anzahl Liter bei 15 °C / (Erdgas in kg)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ZA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Nur für Waren ex 3 Monate gültigen Begleitscheinen:</w:t>
            </w:r>
          </w:p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 Waren ab Zollgrenze: Nummer des Zollamtes gemäss Verzeichnis</w:t>
            </w:r>
          </w:p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 übrige: leer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Statistik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b/>
                <w:sz w:val="20"/>
              </w:rPr>
            </w:pPr>
            <w:r>
              <w:rPr>
                <w:rFonts w:cs="Arial"/>
                <w:i/>
                <w:sz w:val="20"/>
              </w:rPr>
              <w:t>Treibstoffe zur Versorgung von Luftfahrzeugen</w:t>
            </w:r>
          </w:p>
        </w:tc>
      </w:tr>
      <w:tr>
        <w:trPr>
          <w:trHeight w:val="321"/>
        </w:trP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038" w:type="dxa"/>
            <w:shd w:val="clear" w:color="auto" w:fill="auto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44</w:t>
            </w:r>
            <w:r>
              <w:rPr>
                <w:rFonts w:cs="Arial"/>
                <w:sz w:val="20"/>
              </w:rPr>
              <w:t xml:space="preserve"> Basel-Mülhausen</w:t>
            </w:r>
          </w:p>
        </w:tc>
        <w:tc>
          <w:tcPr>
            <w:tcW w:w="1999" w:type="dxa"/>
            <w:shd w:val="clear" w:color="auto" w:fill="auto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54</w:t>
            </w:r>
            <w:r>
              <w:rPr>
                <w:rFonts w:cs="Arial"/>
                <w:sz w:val="20"/>
              </w:rPr>
              <w:t xml:space="preserve"> Zürich</w:t>
            </w:r>
          </w:p>
        </w:tc>
        <w:tc>
          <w:tcPr>
            <w:tcW w:w="1985" w:type="dxa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74</w:t>
            </w:r>
            <w:r>
              <w:rPr>
                <w:rFonts w:cs="Arial"/>
                <w:sz w:val="20"/>
              </w:rPr>
              <w:t xml:space="preserve"> Genève-Cointrin</w:t>
            </w:r>
          </w:p>
        </w:tc>
        <w:tc>
          <w:tcPr>
            <w:tcW w:w="2046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84</w:t>
            </w:r>
            <w:r>
              <w:rPr>
                <w:rFonts w:cs="Arial"/>
                <w:sz w:val="20"/>
              </w:rPr>
              <w:t xml:space="preserve"> Lugano-Agno</w:t>
            </w:r>
          </w:p>
        </w:tc>
      </w:tr>
      <w:tr>
        <w:trPr>
          <w:trHeight w:val="322"/>
        </w:trP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038" w:type="dxa"/>
            <w:shd w:val="clear" w:color="auto" w:fill="auto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45</w:t>
            </w:r>
            <w:r>
              <w:rPr>
                <w:rFonts w:cs="Arial"/>
                <w:sz w:val="20"/>
              </w:rPr>
              <w:t xml:space="preserve"> Bern-Belp</w:t>
            </w:r>
          </w:p>
        </w:tc>
        <w:tc>
          <w:tcPr>
            <w:tcW w:w="1999" w:type="dxa"/>
            <w:shd w:val="clear" w:color="auto" w:fill="auto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55</w:t>
            </w:r>
            <w:r>
              <w:rPr>
                <w:rFonts w:cs="Arial"/>
                <w:sz w:val="20"/>
              </w:rPr>
              <w:t xml:space="preserve"> Altenrhein</w:t>
            </w:r>
          </w:p>
        </w:tc>
        <w:tc>
          <w:tcPr>
            <w:tcW w:w="1985" w:type="dxa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75</w:t>
            </w:r>
            <w:r>
              <w:rPr>
                <w:rFonts w:cs="Arial"/>
                <w:sz w:val="20"/>
              </w:rPr>
              <w:t xml:space="preserve"> Sion</w:t>
            </w:r>
          </w:p>
        </w:tc>
        <w:tc>
          <w:tcPr>
            <w:tcW w:w="2046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85</w:t>
            </w:r>
            <w:r>
              <w:rPr>
                <w:rFonts w:cs="Arial"/>
                <w:sz w:val="20"/>
              </w:rPr>
              <w:t xml:space="preserve"> Locarno-</w:t>
            </w:r>
            <w:proofErr w:type="spellStart"/>
            <w:r>
              <w:rPr>
                <w:rFonts w:cs="Arial"/>
                <w:sz w:val="20"/>
              </w:rPr>
              <w:t>Magadino</w:t>
            </w:r>
            <w:proofErr w:type="spellEnd"/>
          </w:p>
        </w:tc>
      </w:tr>
      <w:tr>
        <w:trPr>
          <w:trHeight w:val="321"/>
        </w:trP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038" w:type="dxa"/>
            <w:shd w:val="clear" w:color="auto" w:fill="auto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46</w:t>
            </w:r>
            <w:r>
              <w:rPr>
                <w:rFonts w:cs="Arial"/>
                <w:sz w:val="20"/>
              </w:rPr>
              <w:t xml:space="preserve"> Grenchen</w:t>
            </w:r>
          </w:p>
        </w:tc>
        <w:tc>
          <w:tcPr>
            <w:tcW w:w="1999" w:type="dxa"/>
            <w:shd w:val="clear" w:color="auto" w:fill="auto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56</w:t>
            </w:r>
            <w:r>
              <w:rPr>
                <w:rFonts w:cs="Arial"/>
                <w:sz w:val="20"/>
              </w:rPr>
              <w:t xml:space="preserve"> Samedan</w:t>
            </w:r>
          </w:p>
        </w:tc>
        <w:tc>
          <w:tcPr>
            <w:tcW w:w="1985" w:type="dxa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76</w:t>
            </w:r>
            <w:r>
              <w:rPr>
                <w:rFonts w:cs="Arial"/>
                <w:sz w:val="20"/>
              </w:rPr>
              <w:t xml:space="preserve"> La Blécherette</w:t>
            </w:r>
          </w:p>
        </w:tc>
        <w:tc>
          <w:tcPr>
            <w:tcW w:w="2046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</w:tr>
      <w:tr>
        <w:trPr>
          <w:trHeight w:val="322"/>
        </w:trP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038" w:type="dxa"/>
            <w:shd w:val="clear" w:color="auto" w:fill="auto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99" w:type="dxa"/>
            <w:shd w:val="clear" w:color="auto" w:fill="auto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77</w:t>
            </w:r>
            <w:r>
              <w:rPr>
                <w:rFonts w:cs="Arial"/>
                <w:sz w:val="20"/>
              </w:rPr>
              <w:t xml:space="preserve"> Les Éplatures</w:t>
            </w:r>
          </w:p>
        </w:tc>
        <w:tc>
          <w:tcPr>
            <w:tcW w:w="2046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</w:tr>
      <w:tr>
        <w:trPr>
          <w:trHeight w:val="321"/>
        </w:trP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038" w:type="dxa"/>
            <w:shd w:val="clear" w:color="auto" w:fill="auto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99" w:type="dxa"/>
            <w:shd w:val="clear" w:color="auto" w:fill="auto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79</w:t>
            </w:r>
            <w:r>
              <w:rPr>
                <w:rFonts w:cs="Arial"/>
                <w:sz w:val="20"/>
              </w:rPr>
              <w:t xml:space="preserve"> Payerne</w:t>
            </w:r>
          </w:p>
        </w:tc>
        <w:tc>
          <w:tcPr>
            <w:tcW w:w="2046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</w:tr>
      <w:tr>
        <w:trPr>
          <w:trHeight w:val="322"/>
        </w:trP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038" w:type="dxa"/>
            <w:shd w:val="clear" w:color="auto" w:fill="auto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99" w:type="dxa"/>
            <w:shd w:val="clear" w:color="auto" w:fill="auto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85" w:type="dxa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2046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i/>
                <w:sz w:val="20"/>
              </w:rPr>
              <w:t>Treibstoffe und Heizöl extraleicht für Begünstigte mit diplomatischen Privilegien: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21</w:t>
            </w:r>
            <w:r>
              <w:rPr>
                <w:rFonts w:cs="Arial"/>
                <w:sz w:val="20"/>
              </w:rPr>
              <w:t xml:space="preserve"> Diplomatische und konsularische Missionen und deren Personal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22</w:t>
            </w:r>
            <w:r>
              <w:rPr>
                <w:rFonts w:cs="Arial"/>
                <w:sz w:val="20"/>
              </w:rPr>
              <w:t xml:space="preserve"> UNO, Unterorganisationen der UNO und deren Personal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23</w:t>
            </w:r>
            <w:r>
              <w:rPr>
                <w:rFonts w:cs="Arial"/>
                <w:sz w:val="20"/>
              </w:rPr>
              <w:t xml:space="preserve"> Europäisches Kernforschungszentrum (CERN) und dessen Personal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pStyle w:val="Titre3Strich2"/>
              <w:numPr>
                <w:ilvl w:val="0"/>
                <w:numId w:val="0"/>
              </w:num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29</w:t>
            </w:r>
            <w:r>
              <w:rPr>
                <w:rFonts w:cs="Arial"/>
                <w:sz w:val="20"/>
              </w:rPr>
              <w:t xml:space="preserve"> andere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Steuersatz-Code gemäss Verzeichnis</w:t>
            </w:r>
          </w:p>
        </w:tc>
      </w:tr>
      <w:tr>
        <w:trPr>
          <w:trHeight w:val="628"/>
        </w:trP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Steuerbetrag CHF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Aufgrund der Menge Liter der Steuerlinie und des für den Steuersatz-Code gültigen Steuersatzes (Rundung nach kaufmännischer Regel auf 5 Rp.); Beträge von Fr. 0.00 sind auszuweisen.</w:t>
            </w:r>
          </w:p>
        </w:tc>
      </w:tr>
      <w:tr>
        <w:trPr>
          <w:trHeight w:val="227"/>
        </w:trP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Übertrag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tabs>
                <w:tab w:val="left" w:pos="404"/>
              </w:tabs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Auf Ergänzungsblatt zu übertragender Steuerbetrag in Fr. / Rp. 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Hertrag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tabs>
                <w:tab w:val="left" w:pos="404"/>
              </w:tabs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Automatischer Übertrag des Steuerbetrages von vorhergehendem Blatt</w:t>
            </w:r>
          </w:p>
        </w:tc>
      </w:tr>
      <w:tr>
        <w:tc>
          <w:tcPr>
            <w:tcW w:w="375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</w:t>
            </w:r>
          </w:p>
        </w:tc>
        <w:tc>
          <w:tcPr>
            <w:tcW w:w="1962" w:type="dxa"/>
            <w:tcMar>
              <w:left w:w="57" w:type="dxa"/>
              <w:right w:w="28" w:type="dxa"/>
            </w:tcMar>
          </w:tcPr>
          <w:p>
            <w:pPr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Blatt</w:t>
            </w:r>
          </w:p>
        </w:tc>
        <w:tc>
          <w:tcPr>
            <w:tcW w:w="8068" w:type="dxa"/>
            <w:gridSpan w:val="4"/>
            <w:tcMar>
              <w:left w:w="57" w:type="dxa"/>
              <w:right w:w="28" w:type="dxa"/>
            </w:tcMar>
          </w:tcPr>
          <w:p>
            <w:pPr>
              <w:tabs>
                <w:tab w:val="left" w:pos="404"/>
              </w:tabs>
              <w:spacing w:beforeLines="20" w:before="48" w:afterLines="20" w:after="4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Gesamtzahl der Blätter des Formulars „Steueranmeldung/-rückerstattung“ (Formular + Ergänzungsblätter) auf der ersten Seite eintragen.</w:t>
            </w:r>
          </w:p>
        </w:tc>
      </w:tr>
    </w:tbl>
    <w:p/>
    <w:sectPr>
      <w:footerReference w:type="default" r:id="rId11"/>
      <w:pgSz w:w="11906" w:h="16838"/>
      <w:pgMar w:top="680" w:right="680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2"/>
        <w:szCs w:val="12"/>
      </w:rPr>
    </w:pPr>
    <w:r>
      <w:rPr>
        <w:sz w:val="12"/>
        <w:szCs w:val="12"/>
      </w:rPr>
      <w:t>Form. 45.35 d 01.07.22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4536"/>
        <w:tab w:val="clear" w:pos="9072"/>
        <w:tab w:val="right" w:pos="15451"/>
      </w:tabs>
      <w:ind w:right="-653"/>
      <w:rPr>
        <w:sz w:val="20"/>
      </w:rPr>
    </w:pPr>
    <w:r>
      <w:rPr>
        <w:sz w:val="14"/>
        <w:szCs w:val="14"/>
      </w:rPr>
      <w:t xml:space="preserve">Form. </w:t>
    </w:r>
    <w:proofErr w:type="gramStart"/>
    <w:r>
      <w:rPr>
        <w:sz w:val="14"/>
        <w:szCs w:val="14"/>
      </w:rPr>
      <w:t>45.35  d</w:t>
    </w:r>
    <w:proofErr w:type="gramEnd"/>
    <w:r>
      <w:rPr>
        <w:sz w:val="14"/>
        <w:szCs w:val="14"/>
      </w:rPr>
      <w:t xml:space="preserve">  04.05</w:t>
    </w:r>
    <w:r>
      <w:rPr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D9EBE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0452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1208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745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22D8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2B8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E0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63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EC0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C62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97D1F21"/>
    <w:multiLevelType w:val="hybridMultilevel"/>
    <w:tmpl w:val="328A247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98AD6A">
      <w:start w:val="1"/>
      <w:numFmt w:val="bullet"/>
      <w:pStyle w:val="Titre3Strich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E56FFB"/>
    <w:multiLevelType w:val="hybridMultilevel"/>
    <w:tmpl w:val="7C207812"/>
    <w:lvl w:ilvl="0" w:tplc="EEBA1C84">
      <w:start w:val="1"/>
      <w:numFmt w:val="bullet"/>
      <w:pStyle w:val="Quadra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D7E66"/>
    <w:multiLevelType w:val="multilevel"/>
    <w:tmpl w:val="67BE6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A3B6C"/>
    <w:multiLevelType w:val="hybridMultilevel"/>
    <w:tmpl w:val="C13493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D6842"/>
    <w:multiLevelType w:val="hybridMultilevel"/>
    <w:tmpl w:val="DAE635D0"/>
    <w:lvl w:ilvl="0" w:tplc="DBA6EA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06C27"/>
    <w:multiLevelType w:val="hybridMultilevel"/>
    <w:tmpl w:val="BA1AF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64C5B"/>
    <w:multiLevelType w:val="hybridMultilevel"/>
    <w:tmpl w:val="19C0498A"/>
    <w:lvl w:ilvl="0" w:tplc="DBA6EA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97CDD"/>
    <w:multiLevelType w:val="hybridMultilevel"/>
    <w:tmpl w:val="E2125A60"/>
    <w:lvl w:ilvl="0" w:tplc="A942E3F0">
      <w:start w:val="1"/>
      <w:numFmt w:val="bullet"/>
      <w:pStyle w:val="QuadratE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21"/>
  </w:num>
  <w:num w:numId="20">
    <w:abstractNumId w:val="10"/>
  </w:num>
  <w:num w:numId="21">
    <w:abstractNumId w:val="16"/>
  </w:num>
  <w:num w:numId="22">
    <w:abstractNumId w:val="13"/>
  </w:num>
  <w:num w:numId="23">
    <w:abstractNumId w:val="18"/>
  </w:num>
  <w:num w:numId="24">
    <w:abstractNumId w:val="23"/>
  </w:num>
  <w:num w:numId="25">
    <w:abstractNumId w:val="11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5"/>
  </w:num>
  <w:num w:numId="37">
    <w:abstractNumId w:val="17"/>
  </w:num>
  <w:num w:numId="38">
    <w:abstractNumId w:val="15"/>
  </w:num>
  <w:num w:numId="39">
    <w:abstractNumId w:val="15"/>
  </w:num>
  <w:num w:numId="40">
    <w:abstractNumId w:val="19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20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B3ED03-387E-455B-B94B-2019F9A0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customStyle="1" w:styleId="Punkt">
    <w:name w:val="Punkt"/>
    <w:basedOn w:val="Standard"/>
    <w:pPr>
      <w:numPr>
        <w:numId w:val="20"/>
      </w:numPr>
    </w:pPr>
  </w:style>
  <w:style w:type="paragraph" w:customStyle="1" w:styleId="EndeFin">
    <w:name w:val="Ende/Fin"/>
    <w:basedOn w:val="Standard"/>
    <w:next w:val="Standard"/>
  </w:style>
  <w:style w:type="paragraph" w:customStyle="1" w:styleId="Quadrat">
    <w:name w:val="Quadrat"/>
    <w:basedOn w:val="Standard"/>
    <w:pPr>
      <w:numPr>
        <w:numId w:val="21"/>
      </w:numPr>
    </w:pPr>
  </w:style>
  <w:style w:type="paragraph" w:customStyle="1" w:styleId="Strich">
    <w:name w:val="Strich"/>
    <w:basedOn w:val="Standard"/>
    <w:pPr>
      <w:numPr>
        <w:numId w:val="22"/>
      </w:numPr>
    </w:pPr>
  </w:style>
  <w:style w:type="paragraph" w:customStyle="1" w:styleId="PunktE">
    <w:name w:val="PunktE"/>
    <w:basedOn w:val="Standardeinzug"/>
    <w:pPr>
      <w:numPr>
        <w:numId w:val="23"/>
      </w:numPr>
    </w:pPr>
  </w:style>
  <w:style w:type="paragraph" w:customStyle="1" w:styleId="QuadratE">
    <w:name w:val="QuadratE"/>
    <w:basedOn w:val="Standardeinzug"/>
    <w:pPr>
      <w:numPr>
        <w:numId w:val="24"/>
      </w:numPr>
    </w:pPr>
  </w:style>
  <w:style w:type="paragraph" w:customStyle="1" w:styleId="StrichE">
    <w:name w:val="StrichE"/>
    <w:basedOn w:val="Standardeinzug"/>
    <w:pPr>
      <w:numPr>
        <w:numId w:val="2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itre3Strich2">
    <w:name w:val="Titre 3 Strich 2"/>
    <w:basedOn w:val="Standard"/>
    <w:pPr>
      <w:numPr>
        <w:ilvl w:val="1"/>
        <w:numId w:val="36"/>
      </w:numPr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www.bazg.admin.ch/bazg/de/home/information-firmen/steuern-und-abgaben/einfuhr-in-die-schweiz/mineraloelsteuer/d9-verwaltungsvorschriften-mineraloelsteuer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1077</Words>
  <Characters>11910</Characters>
  <Application>Microsoft Office Word</Application>
  <DocSecurity>0</DocSecurity>
  <Lines>99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BIT</Company>
  <LinksUpToDate>false</LinksUpToDate>
  <CharactersWithSpaces>12962</CharactersWithSpaces>
  <SharedDoc>false</SharedDoc>
  <HLinks>
    <vt:vector size="6" baseType="variant">
      <vt:variant>
        <vt:i4>4849678</vt:i4>
      </vt:variant>
      <vt:variant>
        <vt:i4>1195</vt:i4>
      </vt:variant>
      <vt:variant>
        <vt:i4>0</vt:i4>
      </vt:variant>
      <vt:variant>
        <vt:i4>5</vt:i4>
      </vt:variant>
      <vt:variant>
        <vt:lpwstr>http://www.ezv.admin.ch/dokumentation/01113/01753/index.html?lang=de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u80733124</dc:creator>
  <cp:keywords/>
  <dc:description/>
  <cp:lastModifiedBy>Röthenmund Michael EZV</cp:lastModifiedBy>
  <cp:revision>11</cp:revision>
  <cp:lastPrinted>2022-07-13T13:24:00Z</cp:lastPrinted>
  <dcterms:created xsi:type="dcterms:W3CDTF">2021-10-08T12:21:00Z</dcterms:created>
  <dcterms:modified xsi:type="dcterms:W3CDTF">2022-07-13T13:49:00Z</dcterms:modified>
</cp:coreProperties>
</file>